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8F" w:rsidRPr="00056E7F" w:rsidRDefault="00215B8F" w:rsidP="00215B8F">
      <w:pPr>
        <w:spacing w:line="360" w:lineRule="auto"/>
        <w:jc w:val="center"/>
        <w:rPr>
          <w:rFonts w:ascii="Arial" w:hAnsi="Arial" w:cs="Arial"/>
          <w:b/>
          <w:bCs/>
        </w:rPr>
      </w:pPr>
      <w:r w:rsidRPr="00056E7F">
        <w:rPr>
          <w:rFonts w:ascii="Arial" w:hAnsi="Arial" w:cs="Arial"/>
          <w:b/>
          <w:bCs/>
        </w:rPr>
        <w:t xml:space="preserve">MARYLAND </w:t>
      </w:r>
      <w:r>
        <w:rPr>
          <w:rFonts w:ascii="Arial" w:hAnsi="Arial" w:cs="Arial"/>
          <w:b/>
          <w:bCs/>
        </w:rPr>
        <w:t xml:space="preserve">COMMON CORE </w:t>
      </w:r>
      <w:r w:rsidRPr="00056E7F">
        <w:rPr>
          <w:rFonts w:ascii="Arial" w:hAnsi="Arial" w:cs="Arial"/>
          <w:b/>
          <w:bCs/>
        </w:rPr>
        <w:t>STANDARDS</w:t>
      </w:r>
    </w:p>
    <w:p w:rsidR="00215B8F" w:rsidRPr="00056E7F" w:rsidRDefault="00215B8F" w:rsidP="00215B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Common Core Standards and other </w:t>
      </w:r>
      <w:r w:rsidRPr="00056E7F">
        <w:rPr>
          <w:rFonts w:ascii="Arial" w:hAnsi="Arial" w:cs="Arial"/>
          <w:sz w:val="22"/>
          <w:szCs w:val="22"/>
        </w:rPr>
        <w:t xml:space="preserve">State </w:t>
      </w:r>
      <w:r>
        <w:rPr>
          <w:rFonts w:ascii="Arial" w:hAnsi="Arial" w:cs="Arial"/>
          <w:sz w:val="22"/>
          <w:szCs w:val="22"/>
        </w:rPr>
        <w:t>S</w:t>
      </w:r>
      <w:r w:rsidRPr="00056E7F">
        <w:rPr>
          <w:rFonts w:ascii="Arial" w:hAnsi="Arial" w:cs="Arial"/>
          <w:sz w:val="22"/>
          <w:szCs w:val="22"/>
        </w:rPr>
        <w:t>tandards for core academic content areas, school performance, and other information are available from the Maryland State Dep</w:t>
      </w:r>
      <w:r>
        <w:rPr>
          <w:rFonts w:ascii="Arial" w:hAnsi="Arial" w:cs="Arial"/>
          <w:sz w:val="22"/>
          <w:szCs w:val="22"/>
        </w:rPr>
        <w:t>artment of Education (MSDE).  The website is located at</w:t>
      </w:r>
      <w:r w:rsidRPr="00056E7F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056E7F">
          <w:rPr>
            <w:rStyle w:val="Hyperlink"/>
            <w:rFonts w:ascii="Arial" w:hAnsi="Arial" w:cs="Arial"/>
            <w:sz w:val="22"/>
            <w:szCs w:val="22"/>
          </w:rPr>
          <w:t>http://www.marylandpublicschools.org/MSDE</w:t>
        </w:r>
      </w:hyperlink>
      <w:r>
        <w:rPr>
          <w:rFonts w:ascii="Arial" w:hAnsi="Arial" w:cs="Arial"/>
          <w:sz w:val="22"/>
          <w:szCs w:val="22"/>
        </w:rPr>
        <w:t>.</w:t>
      </w:r>
      <w:r w:rsidRPr="00056E7F">
        <w:rPr>
          <w:rFonts w:ascii="Arial" w:hAnsi="Arial" w:cs="Arial"/>
          <w:sz w:val="22"/>
          <w:szCs w:val="22"/>
        </w:rPr>
        <w:t xml:space="preserve"> </w:t>
      </w:r>
    </w:p>
    <w:p w:rsidR="00215B8F" w:rsidRPr="00056E7F" w:rsidRDefault="00215B8F" w:rsidP="00215B8F">
      <w:pPr>
        <w:rPr>
          <w:rFonts w:ascii="Arial" w:hAnsi="Arial" w:cs="Arial"/>
          <w:sz w:val="22"/>
          <w:szCs w:val="22"/>
        </w:rPr>
      </w:pPr>
    </w:p>
    <w:p w:rsidR="00215B8F" w:rsidRPr="00056E7F" w:rsidRDefault="00215B8F" w:rsidP="00215B8F">
      <w:pPr>
        <w:rPr>
          <w:rFonts w:ascii="Arial" w:hAnsi="Arial" w:cs="Arial"/>
          <w:sz w:val="22"/>
          <w:szCs w:val="22"/>
        </w:rPr>
      </w:pPr>
      <w:r w:rsidRPr="00056E7F">
        <w:rPr>
          <w:rFonts w:ascii="Arial" w:hAnsi="Arial" w:cs="Arial"/>
          <w:sz w:val="22"/>
          <w:szCs w:val="22"/>
        </w:rPr>
        <w:t>The following pages from the extensive MSDE website may be useful to project planners.</w:t>
      </w:r>
    </w:p>
    <w:p w:rsidR="00215B8F" w:rsidRPr="00056E7F" w:rsidRDefault="00215B8F" w:rsidP="00215B8F">
      <w:pPr>
        <w:rPr>
          <w:rFonts w:ascii="Arial" w:hAnsi="Arial" w:cs="Arial"/>
          <w:b/>
          <w:bCs/>
          <w:sz w:val="22"/>
          <w:szCs w:val="22"/>
        </w:rPr>
      </w:pPr>
    </w:p>
    <w:p w:rsidR="00215B8F" w:rsidRPr="00BC0F71" w:rsidRDefault="00215B8F" w:rsidP="00215B8F">
      <w:pPr>
        <w:pStyle w:val="BodyTextIndent3"/>
        <w:ind w:left="0"/>
        <w:rPr>
          <w:rFonts w:ascii="Arial" w:hAnsi="Arial" w:cs="Arial"/>
          <w:sz w:val="22"/>
          <w:szCs w:val="22"/>
          <w:highlight w:val="yellow"/>
        </w:rPr>
      </w:pPr>
      <w:r w:rsidRPr="004C1A63">
        <w:rPr>
          <w:rFonts w:ascii="Arial" w:hAnsi="Arial" w:cs="Arial"/>
          <w:b/>
          <w:bCs/>
          <w:sz w:val="22"/>
          <w:szCs w:val="22"/>
        </w:rPr>
        <w:t>MSA: Maryland School Assessment Program</w:t>
      </w:r>
      <w:r w:rsidRPr="00BC0F71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</w:p>
    <w:p w:rsidR="00215B8F" w:rsidRDefault="00215B8F" w:rsidP="00215B8F">
      <w:pPr>
        <w:pStyle w:val="BodyTextIndent3"/>
        <w:ind w:left="0"/>
        <w:rPr>
          <w:rStyle w:val="Hyperlink"/>
          <w:rFonts w:ascii="Arial" w:hAnsi="Arial" w:cs="Arial"/>
          <w:sz w:val="22"/>
          <w:szCs w:val="22"/>
        </w:rPr>
      </w:pPr>
      <w:hyperlink r:id="rId8" w:history="1">
        <w:r w:rsidRPr="004C1A63">
          <w:rPr>
            <w:rStyle w:val="Hyperlink"/>
            <w:rFonts w:ascii="Arial" w:hAnsi="Arial" w:cs="Arial"/>
            <w:sz w:val="22"/>
            <w:szCs w:val="22"/>
          </w:rPr>
          <w:t>http://marylandpublicschools.org/MSDE/testing/msa/</w:t>
        </w:r>
      </w:hyperlink>
    </w:p>
    <w:p w:rsidR="00215B8F" w:rsidRDefault="00215B8F" w:rsidP="00215B8F">
      <w:pPr>
        <w:pStyle w:val="BodyTextIndent3"/>
        <w:ind w:left="0"/>
        <w:rPr>
          <w:rStyle w:val="Hyperlink"/>
          <w:rFonts w:ascii="Arial" w:hAnsi="Arial" w:cs="Arial"/>
          <w:sz w:val="22"/>
          <w:szCs w:val="22"/>
        </w:rPr>
      </w:pPr>
    </w:p>
    <w:p w:rsidR="00215B8F" w:rsidRPr="004C1A63" w:rsidRDefault="00215B8F" w:rsidP="00215B8F">
      <w:pPr>
        <w:pStyle w:val="BodyTextIndent3"/>
        <w:ind w:left="0"/>
        <w:rPr>
          <w:rFonts w:ascii="Arial" w:hAnsi="Arial" w:cs="Arial"/>
          <w:b/>
          <w:bCs/>
          <w:sz w:val="22"/>
          <w:szCs w:val="22"/>
        </w:rPr>
      </w:pPr>
      <w:r w:rsidRPr="004C1A63">
        <w:rPr>
          <w:rFonts w:ascii="Arial" w:hAnsi="Arial" w:cs="Arial"/>
          <w:b/>
          <w:bCs/>
          <w:sz w:val="22"/>
          <w:szCs w:val="22"/>
        </w:rPr>
        <w:t>PARRC Assessments</w:t>
      </w:r>
    </w:p>
    <w:p w:rsidR="00215B8F" w:rsidRDefault="00215B8F" w:rsidP="00215B8F">
      <w:pPr>
        <w:pStyle w:val="BodyTextIndent3"/>
        <w:ind w:left="0"/>
        <w:rPr>
          <w:rFonts w:ascii="Arial" w:hAnsi="Arial" w:cs="Arial"/>
          <w:sz w:val="22"/>
          <w:szCs w:val="22"/>
        </w:rPr>
      </w:pPr>
      <w:hyperlink r:id="rId9" w:history="1">
        <w:r w:rsidRPr="004F62CB">
          <w:rPr>
            <w:rStyle w:val="Hyperlink"/>
            <w:rFonts w:ascii="Arial" w:hAnsi="Arial" w:cs="Arial"/>
            <w:sz w:val="22"/>
            <w:szCs w:val="22"/>
          </w:rPr>
          <w:t>http://marylandpublicschools.org/MSDE/programs/parcc/</w:t>
        </w:r>
      </w:hyperlink>
    </w:p>
    <w:p w:rsidR="00215B8F" w:rsidRPr="00056E7F" w:rsidRDefault="00215B8F" w:rsidP="00215B8F">
      <w:pPr>
        <w:pStyle w:val="BodyTextIndent3"/>
        <w:ind w:left="0"/>
        <w:rPr>
          <w:rFonts w:ascii="Arial" w:hAnsi="Arial" w:cs="Arial"/>
          <w:sz w:val="22"/>
          <w:szCs w:val="22"/>
        </w:rPr>
      </w:pPr>
    </w:p>
    <w:p w:rsidR="00215B8F" w:rsidRPr="00056E7F" w:rsidRDefault="00215B8F" w:rsidP="00215B8F">
      <w:pPr>
        <w:pStyle w:val="BodyTextIndent3"/>
        <w:ind w:left="0"/>
        <w:rPr>
          <w:rFonts w:ascii="Arial" w:hAnsi="Arial" w:cs="Arial"/>
          <w:b/>
          <w:bCs/>
          <w:sz w:val="22"/>
          <w:szCs w:val="22"/>
        </w:rPr>
      </w:pPr>
      <w:r w:rsidRPr="00056E7F">
        <w:rPr>
          <w:rFonts w:ascii="Arial" w:hAnsi="Arial" w:cs="Arial"/>
          <w:b/>
          <w:bCs/>
          <w:sz w:val="22"/>
          <w:szCs w:val="22"/>
        </w:rPr>
        <w:t>Data Analysis: Analyzing Your State Assessment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56E7F">
        <w:rPr>
          <w:rFonts w:ascii="Arial" w:hAnsi="Arial" w:cs="Arial"/>
          <w:b/>
          <w:bCs/>
          <w:sz w:val="22"/>
          <w:szCs w:val="22"/>
        </w:rPr>
        <w:t>Data</w:t>
      </w:r>
    </w:p>
    <w:p w:rsidR="00215B8F" w:rsidRDefault="00215B8F" w:rsidP="00215B8F">
      <w:pPr>
        <w:pStyle w:val="BodyTextIndent3"/>
        <w:ind w:left="0"/>
        <w:rPr>
          <w:rFonts w:ascii="Arial" w:hAnsi="Arial" w:cs="Arial"/>
          <w:sz w:val="22"/>
          <w:szCs w:val="22"/>
        </w:rPr>
      </w:pPr>
      <w:r w:rsidRPr="00056E7F">
        <w:rPr>
          <w:rFonts w:ascii="Arial" w:hAnsi="Arial" w:cs="Arial"/>
          <w:sz w:val="22"/>
          <w:szCs w:val="22"/>
        </w:rPr>
        <w:t>Information pertaining to data obtained from State standardized testing and how to use this data to improve student achievement may be found at</w:t>
      </w:r>
      <w:r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5D166E">
          <w:rPr>
            <w:rStyle w:val="Hyperlink"/>
            <w:rFonts w:ascii="Arial" w:hAnsi="Arial" w:cs="Arial"/>
            <w:sz w:val="22"/>
            <w:szCs w:val="22"/>
          </w:rPr>
          <w:t>http://mdk12.msde.maryland.gov/data/index.html</w:t>
        </w:r>
      </w:hyperlink>
    </w:p>
    <w:p w:rsidR="00215B8F" w:rsidRDefault="00215B8F" w:rsidP="00215B8F">
      <w:pPr>
        <w:pStyle w:val="BodyTextIndent3"/>
        <w:ind w:left="0"/>
        <w:rPr>
          <w:rFonts w:ascii="Arial" w:hAnsi="Arial" w:cs="Arial"/>
          <w:sz w:val="22"/>
          <w:szCs w:val="22"/>
        </w:rPr>
      </w:pPr>
    </w:p>
    <w:p w:rsidR="00215B8F" w:rsidRDefault="00215B8F" w:rsidP="00215B8F">
      <w:pPr>
        <w:rPr>
          <w:rFonts w:ascii="Arial" w:hAnsi="Arial" w:cs="Arial"/>
          <w:b/>
          <w:bCs/>
        </w:rPr>
      </w:pPr>
    </w:p>
    <w:p w:rsidR="00215B8F" w:rsidRPr="00056E7F" w:rsidRDefault="00215B8F" w:rsidP="00215B8F">
      <w:pPr>
        <w:jc w:val="center"/>
        <w:rPr>
          <w:rFonts w:ascii="Arial" w:hAnsi="Arial" w:cs="Arial"/>
          <w:b/>
          <w:bCs/>
        </w:rPr>
      </w:pPr>
      <w:r w:rsidRPr="00056E7F">
        <w:rPr>
          <w:rFonts w:ascii="Arial" w:hAnsi="Arial" w:cs="Arial"/>
          <w:b/>
          <w:bCs/>
        </w:rPr>
        <w:t>National Content Standards</w:t>
      </w:r>
    </w:p>
    <w:p w:rsidR="00215B8F" w:rsidRPr="00056E7F" w:rsidRDefault="00215B8F" w:rsidP="00215B8F">
      <w:pPr>
        <w:pStyle w:val="BodyTextIndent3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056E7F">
        <w:rPr>
          <w:rFonts w:ascii="Arial" w:hAnsi="Arial" w:cs="Arial"/>
          <w:b/>
          <w:bCs/>
          <w:sz w:val="22"/>
          <w:szCs w:val="22"/>
        </w:rPr>
        <w:t xml:space="preserve">Mathematics </w:t>
      </w:r>
    </w:p>
    <w:p w:rsidR="00215B8F" w:rsidRPr="00056E7F" w:rsidRDefault="00215B8F" w:rsidP="00215B8F">
      <w:pPr>
        <w:pStyle w:val="BodyTextIndent3"/>
        <w:ind w:left="0"/>
        <w:rPr>
          <w:rFonts w:ascii="Arial" w:hAnsi="Arial" w:cs="Arial"/>
          <w:sz w:val="22"/>
          <w:szCs w:val="22"/>
        </w:rPr>
      </w:pPr>
      <w:r w:rsidRPr="00056E7F">
        <w:rPr>
          <w:rFonts w:ascii="Arial" w:hAnsi="Arial" w:cs="Arial"/>
          <w:sz w:val="22"/>
          <w:szCs w:val="22"/>
        </w:rPr>
        <w:t>National Council of Teachers of Mathematics (NCTM)</w:t>
      </w:r>
      <w:r w:rsidRPr="00056E7F">
        <w:rPr>
          <w:rFonts w:ascii="Arial" w:hAnsi="Arial" w:cs="Arial"/>
          <w:sz w:val="22"/>
          <w:szCs w:val="22"/>
        </w:rPr>
        <w:tab/>
      </w:r>
      <w:r w:rsidRPr="00056E7F">
        <w:rPr>
          <w:rFonts w:ascii="Arial" w:hAnsi="Arial" w:cs="Arial"/>
          <w:sz w:val="22"/>
          <w:szCs w:val="22"/>
        </w:rPr>
        <w:tab/>
      </w:r>
    </w:p>
    <w:p w:rsidR="00215B8F" w:rsidRPr="00056E7F" w:rsidRDefault="00215B8F" w:rsidP="00215B8F">
      <w:pPr>
        <w:pStyle w:val="BodyTextIndent3"/>
        <w:ind w:left="0"/>
        <w:rPr>
          <w:rFonts w:ascii="Arial" w:hAnsi="Arial" w:cs="Arial"/>
          <w:sz w:val="22"/>
          <w:szCs w:val="22"/>
        </w:rPr>
      </w:pPr>
      <w:r w:rsidRPr="00056E7F">
        <w:rPr>
          <w:rFonts w:ascii="Arial" w:hAnsi="Arial" w:cs="Arial"/>
          <w:sz w:val="22"/>
          <w:szCs w:val="22"/>
        </w:rPr>
        <w:t>1906 Association Drive</w:t>
      </w:r>
    </w:p>
    <w:p w:rsidR="00215B8F" w:rsidRPr="00056E7F" w:rsidRDefault="00215B8F" w:rsidP="00215B8F">
      <w:pPr>
        <w:pStyle w:val="BodyTextIndent3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056E7F">
        <w:rPr>
          <w:rFonts w:ascii="Arial" w:hAnsi="Arial" w:cs="Arial"/>
          <w:sz w:val="22"/>
          <w:szCs w:val="22"/>
        </w:rPr>
        <w:t>Reston, VA  20191</w:t>
      </w:r>
    </w:p>
    <w:p w:rsidR="00215B8F" w:rsidRPr="004C1A63" w:rsidRDefault="00215B8F" w:rsidP="00215B8F">
      <w:pPr>
        <w:pStyle w:val="BodyTextIndent3"/>
        <w:spacing w:line="360" w:lineRule="auto"/>
        <w:ind w:left="0"/>
        <w:rPr>
          <w:rFonts w:ascii="Arial" w:hAnsi="Arial" w:cs="Arial"/>
          <w:sz w:val="22"/>
          <w:szCs w:val="22"/>
        </w:rPr>
      </w:pPr>
      <w:hyperlink r:id="rId11" w:history="1">
        <w:r w:rsidRPr="004C1A63">
          <w:rPr>
            <w:rStyle w:val="Hyperlink"/>
            <w:rFonts w:ascii="Arial" w:hAnsi="Arial" w:cs="Arial"/>
            <w:sz w:val="22"/>
            <w:szCs w:val="22"/>
          </w:rPr>
          <w:t>http://www.nctm.org/standards/</w:t>
        </w:r>
      </w:hyperlink>
      <w:r w:rsidRPr="004C1A63">
        <w:rPr>
          <w:rFonts w:ascii="Arial" w:hAnsi="Arial" w:cs="Arial"/>
          <w:sz w:val="22"/>
          <w:szCs w:val="22"/>
        </w:rPr>
        <w:t xml:space="preserve"> </w:t>
      </w:r>
    </w:p>
    <w:p w:rsidR="00215B8F" w:rsidRPr="00056E7F" w:rsidRDefault="00215B8F" w:rsidP="00215B8F">
      <w:pPr>
        <w:pStyle w:val="BodyTextIndent3"/>
        <w:spacing w:line="360" w:lineRule="auto"/>
        <w:ind w:left="0"/>
        <w:rPr>
          <w:rFonts w:ascii="Arial" w:hAnsi="Arial" w:cs="Arial"/>
          <w:bCs/>
          <w:sz w:val="22"/>
          <w:szCs w:val="22"/>
        </w:rPr>
      </w:pPr>
      <w:r w:rsidRPr="00056E7F">
        <w:rPr>
          <w:rFonts w:ascii="Arial" w:hAnsi="Arial" w:cs="Arial"/>
          <w:bCs/>
          <w:sz w:val="22"/>
          <w:szCs w:val="22"/>
        </w:rPr>
        <w:t>* See also the Maryland Chapter of NCTM</w:t>
      </w:r>
    </w:p>
    <w:p w:rsidR="00215B8F" w:rsidRPr="00056E7F" w:rsidRDefault="00215B8F" w:rsidP="00215B8F">
      <w:pPr>
        <w:pStyle w:val="BodyTextIndent3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056E7F">
        <w:rPr>
          <w:rFonts w:ascii="Arial" w:hAnsi="Arial" w:cs="Arial"/>
          <w:b/>
          <w:bCs/>
          <w:sz w:val="22"/>
          <w:szCs w:val="22"/>
        </w:rPr>
        <w:t xml:space="preserve">Science </w:t>
      </w:r>
    </w:p>
    <w:p w:rsidR="00215B8F" w:rsidRPr="00056E7F" w:rsidRDefault="00215B8F" w:rsidP="00215B8F">
      <w:pPr>
        <w:pStyle w:val="BodyTextIndent3"/>
        <w:ind w:left="0"/>
        <w:rPr>
          <w:rFonts w:ascii="Arial" w:hAnsi="Arial" w:cs="Arial"/>
          <w:sz w:val="22"/>
          <w:szCs w:val="22"/>
        </w:rPr>
      </w:pPr>
      <w:r w:rsidRPr="00056E7F">
        <w:rPr>
          <w:rFonts w:ascii="Arial" w:hAnsi="Arial" w:cs="Arial"/>
          <w:sz w:val="22"/>
          <w:szCs w:val="22"/>
        </w:rPr>
        <w:t>National Science Education Standar</w:t>
      </w:r>
      <w:r>
        <w:rPr>
          <w:rFonts w:ascii="Arial" w:hAnsi="Arial" w:cs="Arial"/>
          <w:sz w:val="22"/>
          <w:szCs w:val="22"/>
        </w:rPr>
        <w:t>ds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56E7F">
        <w:rPr>
          <w:rFonts w:ascii="Arial" w:hAnsi="Arial" w:cs="Arial"/>
          <w:sz w:val="22"/>
          <w:szCs w:val="22"/>
        </w:rPr>
        <w:t>Benchmarks for Science Literacy</w:t>
      </w:r>
    </w:p>
    <w:p w:rsidR="00215B8F" w:rsidRPr="00056E7F" w:rsidRDefault="00215B8F" w:rsidP="00215B8F">
      <w:pPr>
        <w:pStyle w:val="BodyTextIndent3"/>
        <w:ind w:left="0"/>
        <w:rPr>
          <w:rFonts w:ascii="Arial" w:hAnsi="Arial" w:cs="Arial"/>
          <w:sz w:val="22"/>
          <w:szCs w:val="22"/>
        </w:rPr>
      </w:pPr>
      <w:r w:rsidRPr="00056E7F">
        <w:rPr>
          <w:rFonts w:ascii="Arial" w:hAnsi="Arial" w:cs="Arial"/>
          <w:sz w:val="22"/>
          <w:szCs w:val="22"/>
        </w:rPr>
        <w:t>National Research Council</w:t>
      </w:r>
      <w:r w:rsidRPr="00056E7F">
        <w:rPr>
          <w:rFonts w:ascii="Arial" w:hAnsi="Arial" w:cs="Arial"/>
          <w:sz w:val="22"/>
          <w:szCs w:val="22"/>
        </w:rPr>
        <w:tab/>
      </w:r>
      <w:r w:rsidRPr="00056E7F">
        <w:rPr>
          <w:rFonts w:ascii="Arial" w:hAnsi="Arial" w:cs="Arial"/>
          <w:sz w:val="22"/>
          <w:szCs w:val="22"/>
        </w:rPr>
        <w:tab/>
      </w:r>
      <w:r w:rsidRPr="00056E7F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</w:r>
      <w:r w:rsidRPr="00056E7F">
        <w:rPr>
          <w:rFonts w:ascii="Arial" w:hAnsi="Arial" w:cs="Arial"/>
          <w:sz w:val="22"/>
          <w:szCs w:val="22"/>
        </w:rPr>
        <w:t>Project 2061 of the American Association</w:t>
      </w:r>
    </w:p>
    <w:p w:rsidR="00215B8F" w:rsidRPr="00056E7F" w:rsidRDefault="00215B8F" w:rsidP="00215B8F">
      <w:pPr>
        <w:pStyle w:val="BodyTextIndent3"/>
        <w:ind w:left="0"/>
        <w:rPr>
          <w:rFonts w:ascii="Arial" w:hAnsi="Arial" w:cs="Arial"/>
          <w:sz w:val="22"/>
          <w:szCs w:val="22"/>
        </w:rPr>
      </w:pPr>
      <w:r w:rsidRPr="00056E7F">
        <w:rPr>
          <w:rFonts w:ascii="Arial" w:hAnsi="Arial" w:cs="Arial"/>
          <w:sz w:val="22"/>
          <w:szCs w:val="22"/>
        </w:rPr>
        <w:t>Director, Outreach &amp; Dissemination</w:t>
      </w:r>
      <w:r w:rsidRPr="00056E7F">
        <w:rPr>
          <w:rFonts w:ascii="Arial" w:hAnsi="Arial" w:cs="Arial"/>
          <w:sz w:val="22"/>
          <w:szCs w:val="22"/>
        </w:rPr>
        <w:tab/>
      </w:r>
      <w:r w:rsidRPr="00056E7F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</w:r>
      <w:r w:rsidRPr="00056E7F">
        <w:rPr>
          <w:rFonts w:ascii="Arial" w:hAnsi="Arial" w:cs="Arial"/>
          <w:sz w:val="22"/>
          <w:szCs w:val="22"/>
        </w:rPr>
        <w:t>for the Advancement of Science (AAAS)</w:t>
      </w:r>
    </w:p>
    <w:p w:rsidR="00215B8F" w:rsidRPr="00056E7F" w:rsidRDefault="00215B8F" w:rsidP="00215B8F">
      <w:pPr>
        <w:pStyle w:val="BodyTextIndent3"/>
        <w:ind w:left="0"/>
        <w:rPr>
          <w:rFonts w:ascii="Arial" w:hAnsi="Arial" w:cs="Arial"/>
          <w:sz w:val="22"/>
          <w:szCs w:val="22"/>
        </w:rPr>
      </w:pPr>
      <w:r w:rsidRPr="00056E7F">
        <w:rPr>
          <w:rFonts w:ascii="Arial" w:hAnsi="Arial" w:cs="Arial"/>
          <w:sz w:val="22"/>
          <w:szCs w:val="22"/>
        </w:rPr>
        <w:t>2101 Constitution Avenue, N.W.</w:t>
      </w:r>
      <w:r w:rsidRPr="00056E7F">
        <w:rPr>
          <w:rFonts w:ascii="Arial" w:hAnsi="Arial" w:cs="Arial"/>
          <w:sz w:val="22"/>
          <w:szCs w:val="22"/>
        </w:rPr>
        <w:tab/>
      </w:r>
      <w:r w:rsidRPr="00056E7F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</w:r>
      <w:r w:rsidRPr="00056E7F">
        <w:rPr>
          <w:rFonts w:ascii="Arial" w:hAnsi="Arial" w:cs="Arial"/>
          <w:sz w:val="22"/>
          <w:szCs w:val="22"/>
        </w:rPr>
        <w:t>1200 New York Avenue, N.W.</w:t>
      </w:r>
    </w:p>
    <w:p w:rsidR="00215B8F" w:rsidRPr="00056E7F" w:rsidRDefault="00215B8F" w:rsidP="00215B8F">
      <w:pPr>
        <w:pStyle w:val="BodyTextIndent3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056E7F">
        <w:rPr>
          <w:rFonts w:ascii="Arial" w:hAnsi="Arial" w:cs="Arial"/>
          <w:sz w:val="22"/>
          <w:szCs w:val="22"/>
        </w:rPr>
        <w:t>Washington, DC  20418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056E7F">
        <w:rPr>
          <w:rFonts w:ascii="Arial" w:hAnsi="Arial" w:cs="Arial"/>
          <w:sz w:val="22"/>
          <w:szCs w:val="22"/>
        </w:rPr>
        <w:t>Washington, DC 20005</w:t>
      </w:r>
    </w:p>
    <w:p w:rsidR="00215B8F" w:rsidRPr="00056E7F" w:rsidRDefault="00215B8F" w:rsidP="00215B8F">
      <w:pPr>
        <w:pStyle w:val="BodyTextIndent3"/>
        <w:ind w:left="0"/>
        <w:rPr>
          <w:rFonts w:ascii="Arial" w:hAnsi="Arial" w:cs="Arial"/>
          <w:sz w:val="22"/>
          <w:szCs w:val="22"/>
        </w:rPr>
      </w:pPr>
      <w:hyperlink r:id="rId12" w:history="1">
        <w:r w:rsidRPr="00056E7F">
          <w:rPr>
            <w:rStyle w:val="Hyperlink"/>
            <w:rFonts w:ascii="Arial" w:hAnsi="Arial" w:cs="Arial"/>
            <w:sz w:val="22"/>
            <w:szCs w:val="22"/>
          </w:rPr>
          <w:t>http://www.project2061.org/tools/benchol/bolframe.html</w:t>
        </w:r>
      </w:hyperlink>
    </w:p>
    <w:p w:rsidR="00215B8F" w:rsidRPr="000243BF" w:rsidRDefault="00215B8F" w:rsidP="00215B8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:rsidR="00215B8F" w:rsidRPr="00056E7F" w:rsidRDefault="00215B8F" w:rsidP="00215B8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56E7F">
        <w:rPr>
          <w:rFonts w:ascii="Arial" w:hAnsi="Arial" w:cs="Arial"/>
          <w:b/>
          <w:bCs/>
          <w:sz w:val="22"/>
          <w:szCs w:val="22"/>
        </w:rPr>
        <w:t>Technology</w:t>
      </w:r>
    </w:p>
    <w:p w:rsidR="00215B8F" w:rsidRPr="00056E7F" w:rsidRDefault="00215B8F" w:rsidP="00215B8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56E7F">
        <w:rPr>
          <w:rFonts w:ascii="Arial" w:hAnsi="Arial" w:cs="Arial"/>
          <w:b/>
          <w:bCs/>
          <w:sz w:val="22"/>
          <w:szCs w:val="22"/>
        </w:rPr>
        <w:t xml:space="preserve">For Students:  </w:t>
      </w:r>
      <w:hyperlink r:id="rId13" w:history="1">
        <w:r w:rsidRPr="00056E7F">
          <w:rPr>
            <w:rStyle w:val="Hyperlink"/>
            <w:rFonts w:ascii="Arial" w:hAnsi="Arial" w:cs="Arial"/>
            <w:sz w:val="22"/>
            <w:szCs w:val="22"/>
          </w:rPr>
          <w:t>http://cnets.iste.org/students/</w:t>
        </w:r>
      </w:hyperlink>
      <w:r w:rsidRPr="00056E7F">
        <w:rPr>
          <w:rFonts w:ascii="Arial" w:hAnsi="Arial" w:cs="Arial"/>
          <w:b/>
          <w:bCs/>
          <w:sz w:val="22"/>
          <w:szCs w:val="22"/>
        </w:rPr>
        <w:t xml:space="preserve">        </w:t>
      </w:r>
    </w:p>
    <w:p w:rsidR="00215B8F" w:rsidRPr="00056E7F" w:rsidRDefault="00215B8F" w:rsidP="00215B8F">
      <w:pPr>
        <w:rPr>
          <w:rFonts w:ascii="Arial" w:hAnsi="Arial" w:cs="Arial"/>
          <w:sz w:val="22"/>
          <w:szCs w:val="22"/>
        </w:rPr>
      </w:pPr>
      <w:r w:rsidRPr="00056E7F">
        <w:rPr>
          <w:rFonts w:ascii="Arial" w:hAnsi="Arial" w:cs="Arial"/>
          <w:sz w:val="22"/>
          <w:szCs w:val="22"/>
        </w:rPr>
        <w:t>International Society for Technology in Education</w:t>
      </w:r>
    </w:p>
    <w:p w:rsidR="00215B8F" w:rsidRPr="00056E7F" w:rsidRDefault="00215B8F" w:rsidP="00215B8F">
      <w:pPr>
        <w:rPr>
          <w:rFonts w:ascii="Arial" w:hAnsi="Arial" w:cs="Arial"/>
          <w:sz w:val="22"/>
          <w:szCs w:val="22"/>
        </w:rPr>
      </w:pPr>
      <w:r w:rsidRPr="00056E7F">
        <w:rPr>
          <w:rFonts w:ascii="Arial" w:hAnsi="Arial" w:cs="Arial"/>
          <w:sz w:val="22"/>
          <w:szCs w:val="22"/>
        </w:rPr>
        <w:t xml:space="preserve">480 </w:t>
      </w:r>
      <w:proofErr w:type="spellStart"/>
      <w:r w:rsidRPr="00056E7F">
        <w:rPr>
          <w:rFonts w:ascii="Arial" w:hAnsi="Arial" w:cs="Arial"/>
          <w:sz w:val="22"/>
          <w:szCs w:val="22"/>
        </w:rPr>
        <w:t>Charnelton</w:t>
      </w:r>
      <w:proofErr w:type="spellEnd"/>
      <w:r w:rsidRPr="00056E7F">
        <w:rPr>
          <w:rFonts w:ascii="Arial" w:hAnsi="Arial" w:cs="Arial"/>
          <w:sz w:val="22"/>
          <w:szCs w:val="22"/>
        </w:rPr>
        <w:t xml:space="preserve"> Street  </w:t>
      </w:r>
    </w:p>
    <w:p w:rsidR="00215B8F" w:rsidRDefault="00215B8F" w:rsidP="00215B8F">
      <w:pPr>
        <w:rPr>
          <w:rFonts w:ascii="Arial" w:hAnsi="Arial" w:cs="Arial"/>
          <w:sz w:val="22"/>
          <w:szCs w:val="22"/>
        </w:rPr>
      </w:pPr>
      <w:r w:rsidRPr="00056E7F">
        <w:rPr>
          <w:rFonts w:ascii="Arial" w:hAnsi="Arial" w:cs="Arial"/>
          <w:sz w:val="22"/>
          <w:szCs w:val="22"/>
        </w:rPr>
        <w:t>Eugene, OR 97401</w:t>
      </w:r>
    </w:p>
    <w:p w:rsidR="00215B8F" w:rsidRPr="000243BF" w:rsidRDefault="00215B8F" w:rsidP="00215B8F">
      <w:pPr>
        <w:rPr>
          <w:rFonts w:ascii="Arial" w:hAnsi="Arial" w:cs="Arial"/>
          <w:sz w:val="16"/>
          <w:szCs w:val="16"/>
        </w:rPr>
      </w:pPr>
    </w:p>
    <w:p w:rsidR="00215B8F" w:rsidRDefault="00215B8F" w:rsidP="00215B8F">
      <w:pPr>
        <w:rPr>
          <w:rFonts w:ascii="Arial" w:hAnsi="Arial" w:cs="Arial"/>
          <w:b/>
          <w:sz w:val="22"/>
          <w:szCs w:val="22"/>
        </w:rPr>
      </w:pPr>
      <w:r w:rsidRPr="007545FF">
        <w:rPr>
          <w:rFonts w:ascii="Arial" w:hAnsi="Arial" w:cs="Arial"/>
          <w:b/>
          <w:sz w:val="22"/>
          <w:szCs w:val="22"/>
        </w:rPr>
        <w:t>Reading</w:t>
      </w:r>
      <w:r>
        <w:rPr>
          <w:rFonts w:ascii="Arial" w:hAnsi="Arial" w:cs="Arial"/>
          <w:b/>
          <w:sz w:val="22"/>
          <w:szCs w:val="22"/>
        </w:rPr>
        <w:t>, English &amp; Language Arts</w:t>
      </w:r>
    </w:p>
    <w:p w:rsidR="00215B8F" w:rsidRPr="000243BF" w:rsidRDefault="00215B8F" w:rsidP="00215B8F">
      <w:pPr>
        <w:rPr>
          <w:rFonts w:ascii="Arial" w:hAnsi="Arial" w:cs="Arial"/>
          <w:b/>
          <w:sz w:val="16"/>
          <w:szCs w:val="16"/>
        </w:rPr>
      </w:pPr>
    </w:p>
    <w:p w:rsidR="00215B8F" w:rsidRDefault="00215B8F" w:rsidP="00215B8F">
      <w:pPr>
        <w:rPr>
          <w:rFonts w:ascii="Arial" w:hAnsi="Arial" w:cs="Arial"/>
          <w:sz w:val="22"/>
          <w:szCs w:val="22"/>
        </w:rPr>
      </w:pPr>
      <w:r w:rsidRPr="005554D3">
        <w:rPr>
          <w:rFonts w:ascii="Arial" w:hAnsi="Arial" w:cs="Arial"/>
          <w:sz w:val="22"/>
          <w:szCs w:val="22"/>
        </w:rPr>
        <w:t xml:space="preserve">National </w:t>
      </w:r>
      <w:r>
        <w:rPr>
          <w:rFonts w:ascii="Arial" w:hAnsi="Arial" w:cs="Arial"/>
          <w:sz w:val="22"/>
          <w:szCs w:val="22"/>
        </w:rPr>
        <w:t>Council of Teachers of English (NCTE)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>International Reading Association</w:t>
      </w:r>
    </w:p>
    <w:p w:rsidR="00215B8F" w:rsidRDefault="00215B8F" w:rsidP="00215B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1111 West Kenyon Road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>800 Barksdale Road, PO Box 8139</w:t>
      </w:r>
    </w:p>
    <w:p w:rsidR="00215B8F" w:rsidRDefault="00215B8F" w:rsidP="00215B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Urbana, IL 61701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>Newark, DE  19711</w:t>
      </w:r>
    </w:p>
    <w:p w:rsidR="00215B8F" w:rsidRDefault="00215B8F" w:rsidP="00215B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84121" w:rsidRPr="00215B8F" w:rsidRDefault="00215B8F">
      <w:pPr>
        <w:rPr>
          <w:rFonts w:ascii="Arial" w:hAnsi="Arial" w:cs="Arial"/>
          <w:sz w:val="22"/>
          <w:szCs w:val="22"/>
        </w:rPr>
      </w:pPr>
      <w:hyperlink r:id="rId14" w:history="1">
        <w:r w:rsidRPr="004D6B1B">
          <w:rPr>
            <w:rStyle w:val="Hyperlink"/>
            <w:rFonts w:ascii="Arial" w:hAnsi="Arial" w:cs="Arial"/>
            <w:sz w:val="22"/>
            <w:szCs w:val="22"/>
          </w:rPr>
          <w:t>http://www.ncte.org/</w:t>
        </w:r>
      </w:hyperlink>
      <w:bookmarkStart w:id="0" w:name="_GoBack"/>
      <w:bookmarkEnd w:id="0"/>
    </w:p>
    <w:sectPr w:rsidR="00C84121" w:rsidRPr="00215B8F" w:rsidSect="00215B8F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B8F" w:rsidRDefault="00215B8F" w:rsidP="00215B8F">
      <w:r>
        <w:separator/>
      </w:r>
    </w:p>
  </w:endnote>
  <w:endnote w:type="continuationSeparator" w:id="0">
    <w:p w:rsidR="00215B8F" w:rsidRDefault="00215B8F" w:rsidP="0021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B8F" w:rsidRDefault="00215B8F" w:rsidP="00215B8F">
      <w:r>
        <w:separator/>
      </w:r>
    </w:p>
  </w:footnote>
  <w:footnote w:type="continuationSeparator" w:id="0">
    <w:p w:rsidR="00215B8F" w:rsidRDefault="00215B8F" w:rsidP="00215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8F"/>
    <w:rsid w:val="0007714B"/>
    <w:rsid w:val="00215B8F"/>
    <w:rsid w:val="00AD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15B8F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215B8F"/>
    <w:pPr>
      <w:ind w:left="1440"/>
    </w:pPr>
  </w:style>
  <w:style w:type="character" w:customStyle="1" w:styleId="BodyTextIndent3Char">
    <w:name w:val="Body Text Indent 3 Char"/>
    <w:basedOn w:val="DefaultParagraphFont"/>
    <w:link w:val="BodyTextIndent3"/>
    <w:rsid w:val="00215B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5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B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5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B8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15B8F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215B8F"/>
    <w:pPr>
      <w:ind w:left="1440"/>
    </w:pPr>
  </w:style>
  <w:style w:type="character" w:customStyle="1" w:styleId="BodyTextIndent3Char">
    <w:name w:val="Body Text Indent 3 Char"/>
    <w:basedOn w:val="DefaultParagraphFont"/>
    <w:link w:val="BodyTextIndent3"/>
    <w:rsid w:val="00215B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5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B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5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B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ylandpublicschools.org/MSDE/testing/msa/" TargetMode="External"/><Relationship Id="rId13" Type="http://schemas.openxmlformats.org/officeDocument/2006/relationships/hyperlink" Target="http://cnets.iste.org/students/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marylandpublicschools.org/MSDE" TargetMode="External"/><Relationship Id="rId12" Type="http://schemas.openxmlformats.org/officeDocument/2006/relationships/hyperlink" Target="http://www.project2061.org/tools/benchol/bolframe.html" TargetMode="Externa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ctm.org/standard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dk12.msde.maryland.gov/data/index.html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://marylandpublicschools.org/MSDE/programs/parcc/" TargetMode="External"/><Relationship Id="rId14" Type="http://schemas.openxmlformats.org/officeDocument/2006/relationships/hyperlink" Target="http://www.nct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15A595-70D3-4187-9098-16F74261A9F0}"/>
</file>

<file path=customXml/itemProps2.xml><?xml version="1.0" encoding="utf-8"?>
<ds:datastoreItem xmlns:ds="http://schemas.openxmlformats.org/officeDocument/2006/customXml" ds:itemID="{DC77F752-2B32-41C4-A165-948240D1AA9F}"/>
</file>

<file path=customXml/itemProps3.xml><?xml version="1.0" encoding="utf-8"?>
<ds:datastoreItem xmlns:ds="http://schemas.openxmlformats.org/officeDocument/2006/customXml" ds:itemID="{B2D468D6-ADED-4144-9CCA-5A6504740D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Higher Education Commission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Tims, Cynthia</dc:creator>
  <cp:lastModifiedBy>Tims, Cynthia</cp:lastModifiedBy>
  <cp:revision>1</cp:revision>
  <dcterms:created xsi:type="dcterms:W3CDTF">2015-11-02T19:01:00Z</dcterms:created>
  <dcterms:modified xsi:type="dcterms:W3CDTF">2015-11-02T19:03:00Z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  <property fmtid="{D5CDD505-2E9C-101B-9397-08002B2CF9AE}" pid="3" name="Order">
    <vt:r8>9900</vt:r8>
  </property>
  <property fmtid="{D5CDD505-2E9C-101B-9397-08002B2CF9AE}" pid="4" name="TemplateUrl">
    <vt:lpwstr/>
  </property>
  <property fmtid="{D5CDD505-2E9C-101B-9397-08002B2CF9AE}" pid="5" name="Full HTML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isplay_urn">
    <vt:lpwstr>Mary Russell-Harris</vt:lpwstr>
  </property>
</Properties>
</file>