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139F7" w14:textId="77777777" w:rsidR="00E46373" w:rsidRDefault="00E46373">
      <w:pPr>
        <w:ind w:right="50"/>
        <w:rPr>
          <w:sz w:val="24"/>
          <w:szCs w:val="24"/>
        </w:rPr>
      </w:pPr>
    </w:p>
    <w:p w14:paraId="5CE960F7" w14:textId="77777777" w:rsidR="00E46373" w:rsidRDefault="00275F03">
      <w:pPr>
        <w:ind w:right="5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Maryland Guarantee Student Tuition Fund for For-Profit Institutions of Higher Education (Online Registration)</w:t>
      </w:r>
    </w:p>
    <w:p w14:paraId="0039D254" w14:textId="77777777" w:rsidR="00E46373" w:rsidRDefault="00E46373">
      <w:pPr>
        <w:ind w:right="50"/>
        <w:jc w:val="center"/>
        <w:rPr>
          <w:rFonts w:ascii="Times New Roman" w:eastAsia="Times New Roman" w:hAnsi="Times New Roman" w:cs="Times New Roman"/>
          <w:b/>
          <w:sz w:val="24"/>
          <w:szCs w:val="24"/>
        </w:rPr>
      </w:pPr>
    </w:p>
    <w:p w14:paraId="454697E3" w14:textId="77777777" w:rsidR="00E46373" w:rsidRDefault="00275F03">
      <w:pPr>
        <w:ind w:right="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Financial Reporting Form</w:t>
      </w:r>
      <w:r>
        <w:rPr>
          <w:rFonts w:ascii="Times New Roman" w:eastAsia="Times New Roman" w:hAnsi="Times New Roman" w:cs="Times New Roman"/>
          <w:b/>
          <w:sz w:val="24"/>
          <w:szCs w:val="24"/>
          <w:vertAlign w:val="superscript"/>
        </w:rPr>
        <w:footnoteReference w:id="1"/>
      </w:r>
    </w:p>
    <w:p w14:paraId="403DC239" w14:textId="77777777" w:rsidR="00E46373" w:rsidRDefault="00275F03">
      <w:pPr>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Due: July 31, 2021 (this information will be incorporated into the renewal registration form for subsequent years)</w:t>
      </w:r>
    </w:p>
    <w:p w14:paraId="1C50D602" w14:textId="77777777" w:rsidR="00E46373" w:rsidRDefault="00E46373">
      <w:pPr>
        <w:ind w:right="50"/>
        <w:jc w:val="center"/>
        <w:rPr>
          <w:rFonts w:ascii="Times New Roman" w:eastAsia="Times New Roman" w:hAnsi="Times New Roman" w:cs="Times New Roman"/>
          <w:sz w:val="24"/>
          <w:szCs w:val="24"/>
        </w:rPr>
      </w:pPr>
    </w:p>
    <w:p w14:paraId="642EC146" w14:textId="77777777" w:rsidR="00E46373" w:rsidRDefault="00275F03">
      <w:pPr>
        <w:ind w:right="5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Please note: this financial guarantee is separate and in addition to the pre-registration financial guarantee required in COMAR 13B.05.01.07. </w:t>
      </w:r>
    </w:p>
    <w:p w14:paraId="70B97D42" w14:textId="77777777" w:rsidR="00E46373" w:rsidRDefault="00E46373">
      <w:pPr>
        <w:ind w:right="50"/>
        <w:rPr>
          <w:rFonts w:ascii="Times New Roman" w:eastAsia="Times New Roman" w:hAnsi="Times New Roman" w:cs="Times New Roman"/>
          <w:sz w:val="24"/>
          <w:szCs w:val="24"/>
        </w:rPr>
      </w:pPr>
    </w:p>
    <w:p w14:paraId="17073D39" w14:textId="77777777" w:rsidR="00E46373" w:rsidRDefault="00275F03">
      <w:pPr>
        <w:ind w:right="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 General Information</w:t>
      </w:r>
    </w:p>
    <w:p w14:paraId="0BC46B15" w14:textId="77777777" w:rsidR="00E46373" w:rsidRDefault="00E46373">
      <w:pPr>
        <w:ind w:right="50"/>
        <w:rPr>
          <w:rFonts w:ascii="Times New Roman" w:eastAsia="Times New Roman" w:hAnsi="Times New Roman" w:cs="Times New Roman"/>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1"/>
        <w:gridCol w:w="5439"/>
      </w:tblGrid>
      <w:tr w:rsidR="00E46373" w14:paraId="6CDD420F" w14:textId="77777777">
        <w:tc>
          <w:tcPr>
            <w:tcW w:w="3911" w:type="dxa"/>
          </w:tcPr>
          <w:p w14:paraId="094CC106"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Name of Institution</w:t>
            </w:r>
          </w:p>
        </w:tc>
        <w:tc>
          <w:tcPr>
            <w:tcW w:w="5439" w:type="dxa"/>
          </w:tcPr>
          <w:p w14:paraId="6095C617" w14:textId="77777777" w:rsidR="00E46373" w:rsidRDefault="00E46373">
            <w:pPr>
              <w:ind w:right="50"/>
              <w:rPr>
                <w:rFonts w:ascii="Times New Roman" w:eastAsia="Times New Roman" w:hAnsi="Times New Roman" w:cs="Times New Roman"/>
                <w:sz w:val="24"/>
                <w:szCs w:val="24"/>
              </w:rPr>
            </w:pPr>
          </w:p>
        </w:tc>
      </w:tr>
      <w:tr w:rsidR="00E46373" w14:paraId="757C33CF" w14:textId="77777777">
        <w:tc>
          <w:tcPr>
            <w:tcW w:w="3911" w:type="dxa"/>
          </w:tcPr>
          <w:p w14:paraId="7F3C3441"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Campus(es) Name (if applicable)</w:t>
            </w:r>
          </w:p>
        </w:tc>
        <w:tc>
          <w:tcPr>
            <w:tcW w:w="5439" w:type="dxa"/>
          </w:tcPr>
          <w:p w14:paraId="43AD96BA" w14:textId="77777777" w:rsidR="00E46373" w:rsidRDefault="00E46373">
            <w:pPr>
              <w:ind w:right="50"/>
              <w:rPr>
                <w:rFonts w:ascii="Times New Roman" w:eastAsia="Times New Roman" w:hAnsi="Times New Roman" w:cs="Times New Roman"/>
                <w:sz w:val="24"/>
                <w:szCs w:val="24"/>
              </w:rPr>
            </w:pPr>
          </w:p>
        </w:tc>
      </w:tr>
      <w:tr w:rsidR="00E46373" w14:paraId="26260EA9" w14:textId="77777777">
        <w:tc>
          <w:tcPr>
            <w:tcW w:w="3911" w:type="dxa"/>
          </w:tcPr>
          <w:p w14:paraId="38DC8F06"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Home/Primary Address(es)</w:t>
            </w:r>
          </w:p>
        </w:tc>
        <w:tc>
          <w:tcPr>
            <w:tcW w:w="5439" w:type="dxa"/>
          </w:tcPr>
          <w:p w14:paraId="0067B8B8" w14:textId="77777777" w:rsidR="00E46373" w:rsidRDefault="00E46373">
            <w:pPr>
              <w:ind w:right="50"/>
              <w:rPr>
                <w:rFonts w:ascii="Times New Roman" w:eastAsia="Times New Roman" w:hAnsi="Times New Roman" w:cs="Times New Roman"/>
                <w:sz w:val="24"/>
                <w:szCs w:val="24"/>
              </w:rPr>
            </w:pPr>
          </w:p>
        </w:tc>
      </w:tr>
      <w:tr w:rsidR="00E46373" w14:paraId="030C4FFF" w14:textId="77777777">
        <w:tc>
          <w:tcPr>
            <w:tcW w:w="3911" w:type="dxa"/>
          </w:tcPr>
          <w:p w14:paraId="1D0D3C7E" w14:textId="77777777" w:rsidR="00E46373" w:rsidRDefault="00E46373">
            <w:pPr>
              <w:ind w:right="50"/>
              <w:rPr>
                <w:rFonts w:ascii="Times New Roman" w:eastAsia="Times New Roman" w:hAnsi="Times New Roman" w:cs="Times New Roman"/>
                <w:sz w:val="24"/>
                <w:szCs w:val="24"/>
              </w:rPr>
            </w:pPr>
          </w:p>
        </w:tc>
        <w:tc>
          <w:tcPr>
            <w:tcW w:w="5439" w:type="dxa"/>
          </w:tcPr>
          <w:p w14:paraId="1FD6807F" w14:textId="77777777" w:rsidR="00E46373" w:rsidRDefault="00E46373">
            <w:pPr>
              <w:ind w:right="50"/>
              <w:rPr>
                <w:rFonts w:ascii="Times New Roman" w:eastAsia="Times New Roman" w:hAnsi="Times New Roman" w:cs="Times New Roman"/>
                <w:sz w:val="24"/>
                <w:szCs w:val="24"/>
              </w:rPr>
            </w:pPr>
          </w:p>
        </w:tc>
      </w:tr>
      <w:tr w:rsidR="00E46373" w14:paraId="73795BCF" w14:textId="77777777">
        <w:tc>
          <w:tcPr>
            <w:tcW w:w="3911" w:type="dxa"/>
          </w:tcPr>
          <w:p w14:paraId="0A65A489"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Name and Title of Point of Contact</w:t>
            </w:r>
          </w:p>
        </w:tc>
        <w:tc>
          <w:tcPr>
            <w:tcW w:w="5439" w:type="dxa"/>
          </w:tcPr>
          <w:p w14:paraId="7865C667" w14:textId="77777777" w:rsidR="00E46373" w:rsidRDefault="00E46373">
            <w:pPr>
              <w:ind w:right="50"/>
              <w:rPr>
                <w:rFonts w:ascii="Times New Roman" w:eastAsia="Times New Roman" w:hAnsi="Times New Roman" w:cs="Times New Roman"/>
                <w:sz w:val="24"/>
                <w:szCs w:val="24"/>
              </w:rPr>
            </w:pPr>
          </w:p>
        </w:tc>
      </w:tr>
      <w:tr w:rsidR="00E46373" w14:paraId="2C1B1ADE" w14:textId="77777777">
        <w:tc>
          <w:tcPr>
            <w:tcW w:w="3911" w:type="dxa"/>
          </w:tcPr>
          <w:p w14:paraId="11C4159B"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tc>
        <w:tc>
          <w:tcPr>
            <w:tcW w:w="5439" w:type="dxa"/>
          </w:tcPr>
          <w:p w14:paraId="2A7D8319" w14:textId="77777777" w:rsidR="00E46373" w:rsidRDefault="00E46373">
            <w:pPr>
              <w:ind w:right="50"/>
              <w:rPr>
                <w:rFonts w:ascii="Times New Roman" w:eastAsia="Times New Roman" w:hAnsi="Times New Roman" w:cs="Times New Roman"/>
                <w:sz w:val="24"/>
                <w:szCs w:val="24"/>
              </w:rPr>
            </w:pPr>
          </w:p>
        </w:tc>
      </w:tr>
      <w:tr w:rsidR="00E46373" w14:paraId="60E5823B" w14:textId="77777777">
        <w:tc>
          <w:tcPr>
            <w:tcW w:w="3911" w:type="dxa"/>
          </w:tcPr>
          <w:p w14:paraId="26E286C0"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5439" w:type="dxa"/>
          </w:tcPr>
          <w:p w14:paraId="5B582DE5" w14:textId="77777777" w:rsidR="00E46373" w:rsidRDefault="00E46373">
            <w:pPr>
              <w:ind w:right="50"/>
              <w:rPr>
                <w:rFonts w:ascii="Times New Roman" w:eastAsia="Times New Roman" w:hAnsi="Times New Roman" w:cs="Times New Roman"/>
                <w:sz w:val="24"/>
                <w:szCs w:val="24"/>
              </w:rPr>
            </w:pPr>
          </w:p>
        </w:tc>
      </w:tr>
      <w:tr w:rsidR="00E46373" w14:paraId="6D3F8AE3" w14:textId="77777777">
        <w:tc>
          <w:tcPr>
            <w:tcW w:w="3911" w:type="dxa"/>
          </w:tcPr>
          <w:p w14:paraId="5FC1FBAE"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tc>
        <w:tc>
          <w:tcPr>
            <w:tcW w:w="5439" w:type="dxa"/>
          </w:tcPr>
          <w:p w14:paraId="2FE131C8" w14:textId="77777777" w:rsidR="00E46373" w:rsidRDefault="00E46373">
            <w:pPr>
              <w:ind w:right="50"/>
              <w:rPr>
                <w:rFonts w:ascii="Times New Roman" w:eastAsia="Times New Roman" w:hAnsi="Times New Roman" w:cs="Times New Roman"/>
                <w:sz w:val="24"/>
                <w:szCs w:val="24"/>
              </w:rPr>
            </w:pPr>
          </w:p>
        </w:tc>
      </w:tr>
      <w:tr w:rsidR="00E46373" w14:paraId="0BBC4932" w14:textId="77777777">
        <w:tc>
          <w:tcPr>
            <w:tcW w:w="3911" w:type="dxa"/>
          </w:tcPr>
          <w:p w14:paraId="39C02060" w14:textId="77777777" w:rsidR="00E46373" w:rsidRDefault="00E46373">
            <w:pPr>
              <w:ind w:right="50"/>
              <w:rPr>
                <w:rFonts w:ascii="Times New Roman" w:eastAsia="Times New Roman" w:hAnsi="Times New Roman" w:cs="Times New Roman"/>
                <w:sz w:val="24"/>
                <w:szCs w:val="24"/>
              </w:rPr>
            </w:pPr>
          </w:p>
        </w:tc>
        <w:tc>
          <w:tcPr>
            <w:tcW w:w="5439" w:type="dxa"/>
          </w:tcPr>
          <w:p w14:paraId="1AA6CABC" w14:textId="77777777" w:rsidR="00E46373" w:rsidRDefault="00E46373">
            <w:pPr>
              <w:ind w:right="50"/>
              <w:rPr>
                <w:rFonts w:ascii="Times New Roman" w:eastAsia="Times New Roman" w:hAnsi="Times New Roman" w:cs="Times New Roman"/>
                <w:sz w:val="24"/>
                <w:szCs w:val="24"/>
              </w:rPr>
            </w:pPr>
          </w:p>
        </w:tc>
      </w:tr>
      <w:tr w:rsidR="00E46373" w14:paraId="68F2388A" w14:textId="77777777">
        <w:tc>
          <w:tcPr>
            <w:tcW w:w="3911" w:type="dxa"/>
          </w:tcPr>
          <w:p w14:paraId="5150ADCC"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Is the institution for-profit?</w:t>
            </w:r>
          </w:p>
        </w:tc>
        <w:tc>
          <w:tcPr>
            <w:tcW w:w="5439" w:type="dxa"/>
          </w:tcPr>
          <w:p w14:paraId="1F285283" w14:textId="77777777" w:rsidR="00E46373" w:rsidRDefault="00E46373">
            <w:pPr>
              <w:ind w:right="50"/>
              <w:rPr>
                <w:rFonts w:ascii="Times New Roman" w:eastAsia="Times New Roman" w:hAnsi="Times New Roman" w:cs="Times New Roman"/>
                <w:sz w:val="24"/>
                <w:szCs w:val="24"/>
              </w:rPr>
            </w:pPr>
          </w:p>
        </w:tc>
      </w:tr>
      <w:tr w:rsidR="00E46373" w14:paraId="538AA3DF" w14:textId="77777777">
        <w:tc>
          <w:tcPr>
            <w:tcW w:w="3911" w:type="dxa"/>
          </w:tcPr>
          <w:p w14:paraId="2F6FF4E1"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type of entity of the institution (e.g., corporation, for-benefit corporation, LLC, partnership)</w:t>
            </w:r>
          </w:p>
        </w:tc>
        <w:tc>
          <w:tcPr>
            <w:tcW w:w="5439" w:type="dxa"/>
          </w:tcPr>
          <w:p w14:paraId="7512210B" w14:textId="77777777" w:rsidR="00E46373" w:rsidRDefault="00E46373">
            <w:pPr>
              <w:ind w:right="50"/>
              <w:rPr>
                <w:rFonts w:ascii="Times New Roman" w:eastAsia="Times New Roman" w:hAnsi="Times New Roman" w:cs="Times New Roman"/>
                <w:sz w:val="24"/>
                <w:szCs w:val="24"/>
              </w:rPr>
            </w:pPr>
          </w:p>
        </w:tc>
      </w:tr>
      <w:tr w:rsidR="00E46373" w14:paraId="4C1A156C" w14:textId="77777777">
        <w:tc>
          <w:tcPr>
            <w:tcW w:w="3911" w:type="dxa"/>
          </w:tcPr>
          <w:p w14:paraId="08BD8C0A"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State laws under which institution is organized (e.g., if the institution was formed under the laws of Virginia, list Virginia)</w:t>
            </w:r>
          </w:p>
        </w:tc>
        <w:tc>
          <w:tcPr>
            <w:tcW w:w="5439" w:type="dxa"/>
          </w:tcPr>
          <w:p w14:paraId="6AB20FEE" w14:textId="77777777" w:rsidR="00E46373" w:rsidRDefault="00E46373">
            <w:pPr>
              <w:ind w:right="50"/>
              <w:rPr>
                <w:rFonts w:ascii="Times New Roman" w:eastAsia="Times New Roman" w:hAnsi="Times New Roman" w:cs="Times New Roman"/>
                <w:sz w:val="24"/>
                <w:szCs w:val="24"/>
              </w:rPr>
            </w:pPr>
          </w:p>
        </w:tc>
      </w:tr>
    </w:tbl>
    <w:p w14:paraId="1FB4A2A8" w14:textId="77777777" w:rsidR="00E46373" w:rsidRDefault="00E46373">
      <w:pPr>
        <w:ind w:right="50"/>
        <w:rPr>
          <w:rFonts w:ascii="Times New Roman" w:eastAsia="Times New Roman" w:hAnsi="Times New Roman" w:cs="Times New Roman"/>
          <w:sz w:val="24"/>
          <w:szCs w:val="24"/>
        </w:rPr>
      </w:pPr>
    </w:p>
    <w:p w14:paraId="6FD0D960" w14:textId="77777777" w:rsidR="00E46373" w:rsidRDefault="00275F03">
      <w:pPr>
        <w:ind w:right="50"/>
        <w:rPr>
          <w:rFonts w:ascii="Times New Roman" w:eastAsia="Times New Roman" w:hAnsi="Times New Roman" w:cs="Times New Roman"/>
          <w:b/>
          <w:sz w:val="24"/>
          <w:szCs w:val="24"/>
        </w:rPr>
      </w:pPr>
      <w:r>
        <w:rPr>
          <w:rFonts w:ascii="Times New Roman" w:eastAsia="Times New Roman" w:hAnsi="Times New Roman" w:cs="Times New Roman"/>
          <w:sz w:val="24"/>
          <w:szCs w:val="24"/>
        </w:rPr>
        <w:t>In addition to submitting this completed form (section 1 and section 2), and as required by § 11-203 of the Education Article of the Annotated Code, an irrevocable letter of credit or performance bond</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must be submitted no later than July 31, 2021 (and upon completion of the renewal application in subsequent years). </w:t>
      </w:r>
    </w:p>
    <w:p w14:paraId="3A30299E" w14:textId="77777777" w:rsidR="00E46373" w:rsidRDefault="00275F03">
      <w:pPr>
        <w:ind w:right="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2: Financial Reporting Form</w:t>
      </w:r>
    </w:p>
    <w:p w14:paraId="64B9620C" w14:textId="77777777" w:rsidR="00E46373" w:rsidRDefault="00E46373">
      <w:pPr>
        <w:ind w:right="50"/>
        <w:rPr>
          <w:rFonts w:ascii="Times New Roman" w:eastAsia="Times New Roman" w:hAnsi="Times New Roman" w:cs="Times New Roman"/>
          <w:sz w:val="24"/>
          <w:szCs w:val="24"/>
        </w:rPr>
      </w:pPr>
    </w:p>
    <w:p w14:paraId="36F3436C"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 the following table with respect to </w:t>
      </w:r>
      <w:r>
        <w:rPr>
          <w:rFonts w:ascii="Times New Roman" w:eastAsia="Times New Roman" w:hAnsi="Times New Roman" w:cs="Times New Roman"/>
          <w:sz w:val="24"/>
          <w:szCs w:val="24"/>
          <w:u w:val="single"/>
        </w:rPr>
        <w:t>the most recent year beginning July 1 and ending June 30</w:t>
      </w:r>
      <w:r>
        <w:rPr>
          <w:rFonts w:ascii="Times New Roman" w:eastAsia="Times New Roman" w:hAnsi="Times New Roman" w:cs="Times New Roman"/>
          <w:sz w:val="24"/>
          <w:szCs w:val="24"/>
        </w:rPr>
        <w:t>.</w:t>
      </w:r>
    </w:p>
    <w:p w14:paraId="2D6E50A4" w14:textId="77777777" w:rsidR="00E46373" w:rsidRDefault="00E46373">
      <w:pPr>
        <w:ind w:right="50"/>
        <w:rPr>
          <w:rFonts w:ascii="Times New Roman" w:eastAsia="Times New Roman" w:hAnsi="Times New Roman" w:cs="Times New Roman"/>
          <w:sz w:val="24"/>
          <w:szCs w:val="24"/>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0"/>
        <w:gridCol w:w="2210"/>
      </w:tblGrid>
      <w:tr w:rsidR="00E46373" w14:paraId="1E8DF512" w14:textId="77777777">
        <w:tc>
          <w:tcPr>
            <w:tcW w:w="7140" w:type="dxa"/>
          </w:tcPr>
          <w:p w14:paraId="7C186536"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number of Maryland students enrolled in the </w:t>
            </w:r>
            <w:proofErr w:type="gramStart"/>
            <w:r>
              <w:rPr>
                <w:rFonts w:ascii="Times New Roman" w:eastAsia="Times New Roman" w:hAnsi="Times New Roman" w:cs="Times New Roman"/>
                <w:sz w:val="24"/>
                <w:szCs w:val="24"/>
              </w:rPr>
              <w:t>institution</w:t>
            </w:r>
            <w:proofErr w:type="gramEnd"/>
            <w:r>
              <w:rPr>
                <w:rFonts w:ascii="Times New Roman" w:eastAsia="Times New Roman" w:hAnsi="Times New Roman" w:cs="Times New Roman"/>
                <w:sz w:val="24"/>
                <w:szCs w:val="24"/>
              </w:rPr>
              <w:t xml:space="preserve"> </w:t>
            </w:r>
          </w:p>
          <w:p w14:paraId="4EEFCD51"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(if the institution is seeking initial registration, indicate the total number of students enrolled in the institution’s principal campus)</w:t>
            </w:r>
          </w:p>
        </w:tc>
        <w:tc>
          <w:tcPr>
            <w:tcW w:w="2210" w:type="dxa"/>
          </w:tcPr>
          <w:p w14:paraId="60A46A46" w14:textId="77777777" w:rsidR="00E46373" w:rsidRDefault="00E46373">
            <w:pPr>
              <w:ind w:right="50"/>
              <w:rPr>
                <w:rFonts w:ascii="Times New Roman" w:eastAsia="Times New Roman" w:hAnsi="Times New Roman" w:cs="Times New Roman"/>
                <w:sz w:val="24"/>
                <w:szCs w:val="24"/>
              </w:rPr>
            </w:pPr>
          </w:p>
        </w:tc>
      </w:tr>
      <w:tr w:rsidR="00E46373" w14:paraId="02C590EE" w14:textId="77777777">
        <w:tc>
          <w:tcPr>
            <w:tcW w:w="7140" w:type="dxa"/>
          </w:tcPr>
          <w:p w14:paraId="46FF6DC2"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amount of </w:t>
            </w:r>
            <w:r>
              <w:rPr>
                <w:rFonts w:ascii="Times New Roman" w:eastAsia="Times New Roman" w:hAnsi="Times New Roman" w:cs="Times New Roman"/>
                <w:i/>
                <w:sz w:val="24"/>
                <w:szCs w:val="24"/>
              </w:rPr>
              <w:t>adjusted gross tuition and fees</w:t>
            </w:r>
            <w:r>
              <w:rPr>
                <w:rFonts w:ascii="Times New Roman" w:eastAsia="Times New Roman" w:hAnsi="Times New Roman" w:cs="Times New Roman"/>
                <w:sz w:val="24"/>
                <w:szCs w:val="24"/>
                <w:vertAlign w:val="superscript"/>
              </w:rPr>
              <w:footnoteReference w:id="3"/>
            </w:r>
            <w:r>
              <w:rPr>
                <w:sz w:val="20"/>
                <w:szCs w:val="20"/>
              </w:rPr>
              <w:t xml:space="preserve"> </w:t>
            </w:r>
            <w:r>
              <w:rPr>
                <w:rFonts w:ascii="Times New Roman" w:eastAsia="Times New Roman" w:hAnsi="Times New Roman" w:cs="Times New Roman"/>
                <w:sz w:val="24"/>
                <w:szCs w:val="24"/>
              </w:rPr>
              <w:t xml:space="preserve">from the enrollment of Maryland students </w:t>
            </w:r>
          </w:p>
          <w:p w14:paraId="50228A7C"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(if the institution is seeking initial registration, indicate the total amount of adjusted tuition and fees from the enrollment of students in the institution’s principal campus)</w:t>
            </w:r>
          </w:p>
        </w:tc>
        <w:tc>
          <w:tcPr>
            <w:tcW w:w="2210" w:type="dxa"/>
          </w:tcPr>
          <w:p w14:paraId="58279D2C" w14:textId="77777777" w:rsidR="00E46373" w:rsidRDefault="00E46373">
            <w:pPr>
              <w:ind w:right="50"/>
              <w:rPr>
                <w:rFonts w:ascii="Times New Roman" w:eastAsia="Times New Roman" w:hAnsi="Times New Roman" w:cs="Times New Roman"/>
                <w:sz w:val="24"/>
                <w:szCs w:val="24"/>
              </w:rPr>
            </w:pPr>
          </w:p>
        </w:tc>
      </w:tr>
      <w:tr w:rsidR="00E46373" w14:paraId="0AA5FFFC" w14:textId="77777777">
        <w:tc>
          <w:tcPr>
            <w:tcW w:w="7140" w:type="dxa"/>
          </w:tcPr>
          <w:p w14:paraId="7055BC2C"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amount of </w:t>
            </w:r>
            <w:r>
              <w:rPr>
                <w:rFonts w:ascii="Times New Roman" w:eastAsia="Times New Roman" w:hAnsi="Times New Roman" w:cs="Times New Roman"/>
                <w:i/>
                <w:sz w:val="24"/>
                <w:szCs w:val="24"/>
              </w:rPr>
              <w:t>non-title IV adjusted gross tuition and fees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from the enrollment of Maryland students </w:t>
            </w:r>
          </w:p>
          <w:p w14:paraId="2420C94B"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(if the institution is seeking initial registration, indicate the total amount of adjusted tuition and fees from the enrollment of students in the institution’s principal campus)</w:t>
            </w:r>
          </w:p>
        </w:tc>
        <w:tc>
          <w:tcPr>
            <w:tcW w:w="2210" w:type="dxa"/>
          </w:tcPr>
          <w:p w14:paraId="18D6FC9E" w14:textId="77777777" w:rsidR="00E46373" w:rsidRDefault="00E46373">
            <w:pPr>
              <w:ind w:right="50"/>
              <w:rPr>
                <w:rFonts w:ascii="Times New Roman" w:eastAsia="Times New Roman" w:hAnsi="Times New Roman" w:cs="Times New Roman"/>
                <w:sz w:val="24"/>
                <w:szCs w:val="24"/>
              </w:rPr>
            </w:pPr>
          </w:p>
        </w:tc>
      </w:tr>
    </w:tbl>
    <w:p w14:paraId="1D5A1E12" w14:textId="77777777" w:rsidR="00E46373" w:rsidRDefault="00E46373">
      <w:pPr>
        <w:ind w:right="50"/>
        <w:rPr>
          <w:rFonts w:ascii="Times New Roman" w:eastAsia="Times New Roman" w:hAnsi="Times New Roman" w:cs="Times New Roman"/>
          <w:sz w:val="24"/>
          <w:szCs w:val="24"/>
        </w:rPr>
      </w:pPr>
    </w:p>
    <w:p w14:paraId="254062DF" w14:textId="77777777" w:rsidR="00E46373" w:rsidRDefault="00E46373">
      <w:pPr>
        <w:ind w:right="50"/>
        <w:rPr>
          <w:rFonts w:ascii="Times New Roman" w:eastAsia="Times New Roman" w:hAnsi="Times New Roman" w:cs="Times New Roman"/>
          <w:sz w:val="24"/>
          <w:szCs w:val="24"/>
        </w:rPr>
      </w:pPr>
    </w:p>
    <w:p w14:paraId="321DBFAF"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Please note</w:t>
      </w:r>
      <w:r>
        <w:rPr>
          <w:rFonts w:ascii="Times New Roman" w:eastAsia="Times New Roman" w:hAnsi="Times New Roman" w:cs="Times New Roman"/>
          <w:sz w:val="24"/>
          <w:szCs w:val="24"/>
        </w:rPr>
        <w:t xml:space="preserve">:  As required by the regulatory definitions in the footnotes below, </w:t>
      </w:r>
      <w:r>
        <w:rPr>
          <w:rFonts w:ascii="Times New Roman" w:eastAsia="Times New Roman" w:hAnsi="Times New Roman" w:cs="Times New Roman"/>
          <w:sz w:val="24"/>
          <w:szCs w:val="24"/>
          <w:u w:val="single"/>
        </w:rPr>
        <w:t>the school should calculate the non-title IV adjusted gross tuition and fees based upon the number of Maryland residents enrolled in the online program</w:t>
      </w:r>
      <w:r>
        <w:rPr>
          <w:rFonts w:ascii="Times New Roman" w:eastAsia="Times New Roman" w:hAnsi="Times New Roman" w:cs="Times New Roman"/>
          <w:sz w:val="24"/>
          <w:szCs w:val="24"/>
        </w:rPr>
        <w:t>.</w:t>
      </w:r>
    </w:p>
    <w:p w14:paraId="3A4F58AB" w14:textId="77777777" w:rsidR="00E46373" w:rsidRDefault="00E46373">
      <w:pPr>
        <w:ind w:right="50"/>
        <w:rPr>
          <w:rFonts w:ascii="Times New Roman" w:eastAsia="Times New Roman" w:hAnsi="Times New Roman" w:cs="Times New Roman"/>
          <w:sz w:val="24"/>
          <w:szCs w:val="24"/>
        </w:rPr>
      </w:pPr>
    </w:p>
    <w:p w14:paraId="11096586" w14:textId="77777777" w:rsidR="00E46373" w:rsidRDefault="00E46373">
      <w:pPr>
        <w:ind w:right="50"/>
        <w:rPr>
          <w:rFonts w:ascii="Times New Roman" w:eastAsia="Times New Roman" w:hAnsi="Times New Roman" w:cs="Times New Roman"/>
          <w:sz w:val="24"/>
          <w:szCs w:val="24"/>
        </w:rPr>
      </w:pPr>
    </w:p>
    <w:p w14:paraId="30889182"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Please have the chief executive officer sign the statement below.</w:t>
      </w:r>
    </w:p>
    <w:p w14:paraId="0242FB2D" w14:textId="77777777" w:rsidR="00E46373" w:rsidRDefault="00E46373">
      <w:pPr>
        <w:ind w:right="50"/>
        <w:rPr>
          <w:rFonts w:ascii="Times New Roman" w:eastAsia="Times New Roman" w:hAnsi="Times New Roman" w:cs="Times New Roman"/>
          <w:sz w:val="24"/>
          <w:szCs w:val="24"/>
        </w:rPr>
      </w:pPr>
    </w:p>
    <w:p w14:paraId="5EAAA3BE" w14:textId="77777777" w:rsidR="00E46373" w:rsidRDefault="00275F03">
      <w:pPr>
        <w:ind w:right="50"/>
        <w:rPr>
          <w:rFonts w:ascii="Times New Roman" w:eastAsia="Times New Roman" w:hAnsi="Times New Roman" w:cs="Times New Roman"/>
          <w:i/>
          <w:sz w:val="24"/>
          <w:szCs w:val="24"/>
        </w:rPr>
      </w:pPr>
      <w:r>
        <w:rPr>
          <w:rFonts w:ascii="Times New Roman" w:eastAsia="Times New Roman" w:hAnsi="Times New Roman" w:cs="Times New Roman"/>
          <w:i/>
          <w:sz w:val="24"/>
          <w:szCs w:val="24"/>
        </w:rPr>
        <w:t>Under penalty of perjury, I declare that the information provided in this annual Financial Reporting Form and any additional attachments to this Financial Reporting Form are true and correct.</w:t>
      </w:r>
    </w:p>
    <w:p w14:paraId="5358AB48" w14:textId="77777777" w:rsidR="00E46373" w:rsidRDefault="00E46373">
      <w:pPr>
        <w:ind w:right="50"/>
        <w:rPr>
          <w:rFonts w:ascii="Times New Roman" w:eastAsia="Times New Roman" w:hAnsi="Times New Roman" w:cs="Times New Roman"/>
          <w:i/>
          <w:sz w:val="24"/>
          <w:szCs w:val="24"/>
        </w:rPr>
      </w:pPr>
    </w:p>
    <w:p w14:paraId="0BAFD249"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p w14:paraId="7322E7EC"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Print Name &amp; Title</w:t>
      </w:r>
    </w:p>
    <w:p w14:paraId="1D284BC9" w14:textId="77777777" w:rsidR="00E46373" w:rsidRDefault="00E46373">
      <w:pPr>
        <w:ind w:right="50"/>
        <w:rPr>
          <w:rFonts w:ascii="Times New Roman" w:eastAsia="Times New Roman" w:hAnsi="Times New Roman" w:cs="Times New Roman"/>
          <w:sz w:val="24"/>
          <w:szCs w:val="24"/>
        </w:rPr>
      </w:pPr>
    </w:p>
    <w:p w14:paraId="2DF02C05"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w:t>
      </w:r>
    </w:p>
    <w:p w14:paraId="71D59906"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14:paraId="2A5C79E3" w14:textId="77777777" w:rsidR="00E46373" w:rsidRDefault="00E46373">
      <w:pPr>
        <w:ind w:right="50"/>
        <w:rPr>
          <w:rFonts w:ascii="Times New Roman" w:eastAsia="Times New Roman" w:hAnsi="Times New Roman" w:cs="Times New Roman"/>
          <w:sz w:val="24"/>
          <w:szCs w:val="24"/>
        </w:rPr>
      </w:pPr>
    </w:p>
    <w:p w14:paraId="38BCB2F0" w14:textId="77777777" w:rsidR="00E46373" w:rsidRDefault="00E46373">
      <w:pPr>
        <w:jc w:val="both"/>
        <w:rPr>
          <w:sz w:val="24"/>
          <w:szCs w:val="24"/>
        </w:rPr>
      </w:pPr>
    </w:p>
    <w:sectPr w:rsidR="00E4637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24EE6" w14:textId="77777777" w:rsidR="00EB058B" w:rsidRDefault="00EB058B">
      <w:r>
        <w:separator/>
      </w:r>
    </w:p>
  </w:endnote>
  <w:endnote w:type="continuationSeparator" w:id="0">
    <w:p w14:paraId="564B6330" w14:textId="77777777" w:rsidR="00EB058B" w:rsidRDefault="00EB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72869" w14:textId="77777777" w:rsidR="00520B94" w:rsidRDefault="00520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534F8" w14:textId="77777777" w:rsidR="00E46373" w:rsidRDefault="00275F03">
    <w:pPr>
      <w:pBdr>
        <w:top w:val="nil"/>
        <w:left w:val="nil"/>
        <w:bottom w:val="nil"/>
        <w:right w:val="nil"/>
        <w:between w:val="nil"/>
      </w:pBdr>
      <w:tabs>
        <w:tab w:val="center" w:pos="4320"/>
        <w:tab w:val="right" w:pos="8640"/>
      </w:tabs>
      <w:jc w:val="center"/>
      <w:rPr>
        <w:rFonts w:ascii="Helvetica Neue" w:eastAsia="Helvetica Neue" w:hAnsi="Helvetica Neue" w:cs="Helvetica Neue"/>
        <w:b/>
        <w:smallCaps/>
        <w:color w:val="000000"/>
        <w:sz w:val="14"/>
        <w:szCs w:val="14"/>
      </w:rPr>
    </w:pPr>
    <w:r>
      <w:rPr>
        <w:rFonts w:ascii="Helvetica Neue" w:eastAsia="Helvetica Neue" w:hAnsi="Helvetica Neue" w:cs="Helvetica Neue"/>
        <w:b/>
        <w:smallCaps/>
        <w:color w:val="000000"/>
        <w:sz w:val="14"/>
        <w:szCs w:val="14"/>
      </w:rPr>
      <w:t>Maryland Higher Education Commission</w:t>
    </w:r>
  </w:p>
  <w:p w14:paraId="4C8DF8B7" w14:textId="77777777" w:rsidR="00E46373" w:rsidRDefault="00275F03">
    <w:pPr>
      <w:pBdr>
        <w:top w:val="nil"/>
        <w:left w:val="nil"/>
        <w:bottom w:val="nil"/>
        <w:right w:val="nil"/>
        <w:between w:val="nil"/>
      </w:pBdr>
      <w:tabs>
        <w:tab w:val="center" w:pos="4320"/>
        <w:tab w:val="right" w:pos="8640"/>
      </w:tabs>
      <w:jc w:val="center"/>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6 N. Liberty Street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10</w:t>
    </w:r>
    <w:r>
      <w:rPr>
        <w:rFonts w:ascii="Helvetica Neue" w:eastAsia="Helvetica Neue" w:hAnsi="Helvetica Neue" w:cs="Helvetica Neue"/>
        <w:color w:val="000000"/>
        <w:sz w:val="14"/>
        <w:szCs w:val="14"/>
        <w:vertAlign w:val="superscript"/>
      </w:rPr>
      <w:t>th</w:t>
    </w:r>
    <w:r>
      <w:rPr>
        <w:rFonts w:ascii="Helvetica Neue" w:eastAsia="Helvetica Neue" w:hAnsi="Helvetica Neue" w:cs="Helvetica Neue"/>
        <w:color w:val="000000"/>
        <w:sz w:val="14"/>
        <w:szCs w:val="14"/>
      </w:rPr>
      <w:t xml:space="preserve"> Floor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Baltimore, MD 21201</w:t>
    </w:r>
  </w:p>
  <w:p w14:paraId="7D8B7099" w14:textId="77777777" w:rsidR="00E46373" w:rsidRDefault="00275F03">
    <w:pPr>
      <w:pBdr>
        <w:top w:val="nil"/>
        <w:left w:val="nil"/>
        <w:bottom w:val="nil"/>
        <w:right w:val="nil"/>
        <w:between w:val="nil"/>
      </w:pBdr>
      <w:tabs>
        <w:tab w:val="center" w:pos="4320"/>
        <w:tab w:val="right" w:pos="8640"/>
      </w:tabs>
      <w:jc w:val="center"/>
      <w:rPr>
        <w:color w:val="000000"/>
      </w:rPr>
    </w:pPr>
    <w:r>
      <w:rPr>
        <w:rFonts w:ascii="Helvetica Neue" w:eastAsia="Helvetica Neue" w:hAnsi="Helvetica Neue" w:cs="Helvetica Neue"/>
        <w:color w:val="000000"/>
        <w:sz w:val="14"/>
        <w:szCs w:val="14"/>
      </w:rPr>
      <w:t xml:space="preserve">T 410.767.3300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800.974.0203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F 410.332.0270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TTY for the Deaf 800.735.2258 </w:t>
    </w:r>
    <w:hyperlink r:id="rId1">
      <w:r>
        <w:rPr>
          <w:rFonts w:ascii="Helvetica Neue" w:eastAsia="Helvetica Neue" w:hAnsi="Helvetica Neue" w:cs="Helvetica Neue"/>
          <w:color w:val="0000FF"/>
          <w:sz w:val="14"/>
          <w:szCs w:val="14"/>
          <w:u w:val="single"/>
        </w:rPr>
        <w:t>www.mhec.maryland.gov</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F4545" w14:textId="77777777" w:rsidR="00E46373" w:rsidRDefault="00275F03">
    <w:pPr>
      <w:pBdr>
        <w:top w:val="nil"/>
        <w:left w:val="nil"/>
        <w:bottom w:val="nil"/>
        <w:right w:val="nil"/>
        <w:between w:val="nil"/>
      </w:pBdr>
      <w:tabs>
        <w:tab w:val="center" w:pos="4320"/>
        <w:tab w:val="right" w:pos="8640"/>
      </w:tabs>
      <w:jc w:val="center"/>
      <w:rPr>
        <w:rFonts w:ascii="Helvetica Neue" w:eastAsia="Helvetica Neue" w:hAnsi="Helvetica Neue" w:cs="Helvetica Neue"/>
        <w:b/>
        <w:smallCaps/>
        <w:color w:val="000000"/>
        <w:sz w:val="14"/>
        <w:szCs w:val="14"/>
      </w:rPr>
    </w:pPr>
    <w:r>
      <w:rPr>
        <w:rFonts w:ascii="Helvetica Neue" w:eastAsia="Helvetica Neue" w:hAnsi="Helvetica Neue" w:cs="Helvetica Neue"/>
        <w:b/>
        <w:smallCaps/>
        <w:color w:val="000000"/>
        <w:sz w:val="14"/>
        <w:szCs w:val="14"/>
      </w:rPr>
      <w:t>Maryland Higher Education Commission</w:t>
    </w:r>
  </w:p>
  <w:p w14:paraId="4A414CFF" w14:textId="77777777" w:rsidR="00E46373" w:rsidRDefault="00275F03">
    <w:pPr>
      <w:pBdr>
        <w:top w:val="nil"/>
        <w:left w:val="nil"/>
        <w:bottom w:val="nil"/>
        <w:right w:val="nil"/>
        <w:between w:val="nil"/>
      </w:pBdr>
      <w:tabs>
        <w:tab w:val="center" w:pos="4320"/>
        <w:tab w:val="right" w:pos="8640"/>
      </w:tabs>
      <w:jc w:val="center"/>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6 N. Liberty Street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10</w:t>
    </w:r>
    <w:r>
      <w:rPr>
        <w:rFonts w:ascii="Helvetica Neue" w:eastAsia="Helvetica Neue" w:hAnsi="Helvetica Neue" w:cs="Helvetica Neue"/>
        <w:color w:val="000000"/>
        <w:sz w:val="14"/>
        <w:szCs w:val="14"/>
        <w:vertAlign w:val="superscript"/>
      </w:rPr>
      <w:t>th</w:t>
    </w:r>
    <w:r>
      <w:rPr>
        <w:rFonts w:ascii="Helvetica Neue" w:eastAsia="Helvetica Neue" w:hAnsi="Helvetica Neue" w:cs="Helvetica Neue"/>
        <w:color w:val="000000"/>
        <w:sz w:val="14"/>
        <w:szCs w:val="14"/>
      </w:rPr>
      <w:t xml:space="preserve"> Floor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Baltimore, MD 21201</w:t>
    </w:r>
  </w:p>
  <w:p w14:paraId="46339FD0" w14:textId="77777777" w:rsidR="00E46373" w:rsidRDefault="00275F03">
    <w:pPr>
      <w:pBdr>
        <w:top w:val="nil"/>
        <w:left w:val="nil"/>
        <w:bottom w:val="nil"/>
        <w:right w:val="nil"/>
        <w:between w:val="nil"/>
      </w:pBdr>
      <w:tabs>
        <w:tab w:val="center" w:pos="4320"/>
        <w:tab w:val="right" w:pos="8640"/>
      </w:tabs>
      <w:jc w:val="center"/>
      <w:rPr>
        <w:color w:val="000000"/>
      </w:rPr>
    </w:pPr>
    <w:r>
      <w:rPr>
        <w:rFonts w:ascii="Helvetica Neue" w:eastAsia="Helvetica Neue" w:hAnsi="Helvetica Neue" w:cs="Helvetica Neue"/>
        <w:color w:val="000000"/>
        <w:sz w:val="14"/>
        <w:szCs w:val="14"/>
      </w:rPr>
      <w:t xml:space="preserve">T 410.767.3300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800.974.0203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F 410.332.0270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TTY for the Deaf 800.735.2258 </w:t>
    </w:r>
    <w:hyperlink r:id="rId1">
      <w:r>
        <w:rPr>
          <w:rFonts w:ascii="Helvetica Neue" w:eastAsia="Helvetica Neue" w:hAnsi="Helvetica Neue" w:cs="Helvetica Neue"/>
          <w:color w:val="0000FF"/>
          <w:sz w:val="14"/>
          <w:szCs w:val="14"/>
          <w:u w:val="single"/>
        </w:rPr>
        <w:t>www.mhec.maryland.gov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8942C" w14:textId="77777777" w:rsidR="00EB058B" w:rsidRDefault="00EB058B">
      <w:r>
        <w:separator/>
      </w:r>
    </w:p>
  </w:footnote>
  <w:footnote w:type="continuationSeparator" w:id="0">
    <w:p w14:paraId="1F58D27E" w14:textId="77777777" w:rsidR="00EB058B" w:rsidRDefault="00EB058B">
      <w:r>
        <w:continuationSeparator/>
      </w:r>
    </w:p>
  </w:footnote>
  <w:footnote w:id="1">
    <w:p w14:paraId="480DD169" w14:textId="77777777" w:rsidR="00E46373" w:rsidRDefault="00275F03">
      <w:pPr>
        <w:pBdr>
          <w:top w:val="nil"/>
          <w:left w:val="nil"/>
          <w:bottom w:val="nil"/>
          <w:right w:val="nil"/>
          <w:between w:val="nil"/>
        </w:pBdr>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This form is subject to revision by the Secretary of Higher Education.  Last updated June 15, 2018.</w:t>
      </w:r>
    </w:p>
  </w:footnote>
  <w:footnote w:id="2">
    <w:p w14:paraId="55277951" w14:textId="77777777" w:rsidR="00E46373" w:rsidRDefault="00275F03">
      <w:pPr>
        <w:pBdr>
          <w:top w:val="nil"/>
          <w:left w:val="nil"/>
          <w:bottom w:val="nil"/>
          <w:right w:val="nil"/>
          <w:between w:val="nil"/>
        </w:pBdr>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If the institution is renewing its registration, the performance bond or irrevocable letter of credit must be an amount equal to the institution’s non-Title IV adjusted gross tuition and fees for Maryland students for the prior July 1 through June 30.  If the institution is seeking initial registration, the amount required is equal to the institution’s non-Title IV adjusted gross tuition and fees for the students of its principal campus for the prior July 1 through June 30.</w:t>
      </w:r>
    </w:p>
  </w:footnote>
  <w:footnote w:id="3">
    <w:p w14:paraId="6665FFE6" w14:textId="77777777" w:rsidR="00E46373" w:rsidRDefault="00275F03">
      <w:pPr>
        <w:pBdr>
          <w:top w:val="nil"/>
          <w:left w:val="nil"/>
          <w:bottom w:val="nil"/>
          <w:right w:val="nil"/>
          <w:between w:val="nil"/>
        </w:pBdr>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Adjusted gross tuition and fees</w:t>
      </w:r>
      <w:r>
        <w:rPr>
          <w:rFonts w:ascii="Times New Roman" w:eastAsia="Times New Roman" w:hAnsi="Times New Roman" w:cs="Times New Roman"/>
          <w:color w:val="000000"/>
        </w:rPr>
        <w:t xml:space="preserve">” means all revenues received on a cash or accrual accounting basis, less any refunds paid to students, for tuition and fees for all instructional programs or courses enrolled in by students, except for charges for materials supplies, and books that have been purchased by, and are the property of, a student. </w:t>
      </w:r>
    </w:p>
    <w:p w14:paraId="721714D6" w14:textId="77777777" w:rsidR="00E46373" w:rsidRDefault="00E46373">
      <w:pPr>
        <w:pBdr>
          <w:top w:val="nil"/>
          <w:left w:val="nil"/>
          <w:bottom w:val="nil"/>
          <w:right w:val="nil"/>
          <w:between w:val="nil"/>
        </w:pBdr>
        <w:rPr>
          <w:rFonts w:ascii="Times New Roman" w:eastAsia="Times New Roman" w:hAnsi="Times New Roman" w:cs="Times New Roman"/>
          <w:color w:val="000000"/>
        </w:rPr>
      </w:pPr>
    </w:p>
  </w:footnote>
  <w:footnote w:id="4">
    <w:p w14:paraId="7A87405D" w14:textId="77777777" w:rsidR="00E46373" w:rsidRDefault="00275F03">
      <w:pPr>
        <w:pBdr>
          <w:top w:val="nil"/>
          <w:left w:val="nil"/>
          <w:bottom w:val="nil"/>
          <w:right w:val="nil"/>
          <w:between w:val="nil"/>
        </w:pBdr>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Non-title IV adjusted gross tuition and fees</w:t>
      </w:r>
      <w:r>
        <w:rPr>
          <w:rFonts w:ascii="Times New Roman" w:eastAsia="Times New Roman" w:hAnsi="Times New Roman" w:cs="Times New Roman"/>
          <w:color w:val="000000"/>
        </w:rPr>
        <w:t>” means a school’s adjusted gross tuition and fees minus the amount of Title IV federal financial aid received by the school on behalf of its students.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27825" w14:textId="77777777" w:rsidR="00520B94" w:rsidRDefault="00520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8C462" w14:textId="77777777" w:rsidR="00E46373" w:rsidRDefault="00E46373">
    <w:pPr>
      <w:pBdr>
        <w:top w:val="nil"/>
        <w:left w:val="nil"/>
        <w:bottom w:val="nil"/>
        <w:right w:val="nil"/>
        <w:between w:val="nil"/>
      </w:pBdr>
      <w:tabs>
        <w:tab w:val="center" w:pos="4320"/>
        <w:tab w:val="right" w:pos="8640"/>
      </w:tabs>
      <w:rPr>
        <w:color w:val="000000"/>
        <w:sz w:val="22"/>
        <w:szCs w:val="22"/>
      </w:rPr>
    </w:pPr>
  </w:p>
  <w:p w14:paraId="7052CD2C" w14:textId="77777777" w:rsidR="00E46373" w:rsidRDefault="00E46373">
    <w:pPr>
      <w:pBdr>
        <w:top w:val="nil"/>
        <w:left w:val="nil"/>
        <w:bottom w:val="nil"/>
        <w:right w:val="nil"/>
        <w:between w:val="nil"/>
      </w:pBdr>
      <w:tabs>
        <w:tab w:val="center" w:pos="4320"/>
        <w:tab w:val="right" w:pos="8640"/>
      </w:tabs>
      <w:rPr>
        <w:color w:val="000000"/>
        <w:sz w:val="22"/>
        <w:szCs w:val="22"/>
      </w:rPr>
    </w:pPr>
  </w:p>
  <w:p w14:paraId="33960E91" w14:textId="77777777" w:rsidR="00E46373" w:rsidRDefault="00E46373">
    <w:pPr>
      <w:pBdr>
        <w:top w:val="nil"/>
        <w:left w:val="nil"/>
        <w:bottom w:val="nil"/>
        <w:right w:val="nil"/>
        <w:between w:val="nil"/>
      </w:pBdr>
      <w:tabs>
        <w:tab w:val="center" w:pos="4320"/>
        <w:tab w:val="right" w:pos="8640"/>
      </w:tabs>
      <w:rPr>
        <w:color w:val="000000"/>
        <w:sz w:val="22"/>
        <w:szCs w:val="22"/>
      </w:rPr>
    </w:pPr>
  </w:p>
  <w:p w14:paraId="1EB994A3" w14:textId="77777777" w:rsidR="00E46373" w:rsidRDefault="00E46373">
    <w:pPr>
      <w:pBdr>
        <w:top w:val="nil"/>
        <w:left w:val="nil"/>
        <w:bottom w:val="nil"/>
        <w:right w:val="nil"/>
        <w:between w:val="nil"/>
      </w:pBdr>
      <w:tabs>
        <w:tab w:val="center" w:pos="4320"/>
        <w:tab w:val="right" w:pos="8640"/>
      </w:tabs>
      <w:rPr>
        <w:color w:val="000000"/>
        <w:sz w:val="22"/>
        <w:szCs w:val="22"/>
      </w:rPr>
    </w:pPr>
  </w:p>
  <w:p w14:paraId="50880163" w14:textId="77777777" w:rsidR="00E46373" w:rsidRDefault="00E46373">
    <w:pPr>
      <w:pBdr>
        <w:top w:val="nil"/>
        <w:left w:val="nil"/>
        <w:bottom w:val="nil"/>
        <w:right w:val="nil"/>
        <w:between w:val="nil"/>
      </w:pBdr>
      <w:tabs>
        <w:tab w:val="center" w:pos="4320"/>
        <w:tab w:val="right" w:pos="8640"/>
      </w:tabs>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F12BA" w14:textId="77777777" w:rsidR="00E46373" w:rsidRDefault="00E46373">
    <w:pPr>
      <w:pBdr>
        <w:top w:val="nil"/>
        <w:left w:val="nil"/>
        <w:bottom w:val="nil"/>
        <w:right w:val="nil"/>
        <w:between w:val="nil"/>
      </w:pBdr>
      <w:tabs>
        <w:tab w:val="center" w:pos="4320"/>
        <w:tab w:val="right" w:pos="8640"/>
      </w:tabs>
      <w:ind w:left="-748"/>
      <w:rPr>
        <w:color w:val="000000"/>
      </w:rPr>
    </w:pPr>
  </w:p>
  <w:p w14:paraId="65EE546B" w14:textId="77777777" w:rsidR="00E46373" w:rsidRDefault="00E46373">
    <w:pPr>
      <w:pBdr>
        <w:top w:val="nil"/>
        <w:left w:val="nil"/>
        <w:bottom w:val="nil"/>
        <w:right w:val="nil"/>
        <w:between w:val="nil"/>
      </w:pBdr>
      <w:tabs>
        <w:tab w:val="center" w:pos="4320"/>
        <w:tab w:val="right" w:pos="8640"/>
      </w:tabs>
      <w:ind w:left="-748"/>
      <w:rPr>
        <w:color w:val="000000"/>
      </w:rPr>
    </w:pPr>
  </w:p>
  <w:p w14:paraId="03296777" w14:textId="77777777" w:rsidR="00E46373" w:rsidRDefault="00275F03">
    <w:pPr>
      <w:pBdr>
        <w:top w:val="nil"/>
        <w:left w:val="nil"/>
        <w:bottom w:val="nil"/>
        <w:right w:val="nil"/>
        <w:between w:val="nil"/>
      </w:pBdr>
      <w:tabs>
        <w:tab w:val="center" w:pos="4320"/>
        <w:tab w:val="right" w:pos="8640"/>
      </w:tabs>
      <w:ind w:left="-748"/>
      <w:rPr>
        <w:color w:val="000000"/>
      </w:rPr>
    </w:pPr>
    <w:r>
      <w:rPr>
        <w:noProof/>
      </w:rPr>
      <mc:AlternateContent>
        <mc:Choice Requires="wps">
          <w:drawing>
            <wp:anchor distT="0" distB="0" distL="0" distR="0" simplePos="0" relativeHeight="251658240" behindDoc="0" locked="0" layoutInCell="1" hidden="0" allowOverlap="1" wp14:anchorId="471BF7B7" wp14:editId="16FB06F1">
              <wp:simplePos x="0" y="0"/>
              <wp:positionH relativeFrom="column">
                <wp:posOffset>4743450</wp:posOffset>
              </wp:positionH>
              <wp:positionV relativeFrom="paragraph">
                <wp:posOffset>109438</wp:posOffset>
              </wp:positionV>
              <wp:extent cx="1639683" cy="1412999"/>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4470018" y="3135793"/>
                        <a:ext cx="1751965" cy="1288415"/>
                      </a:xfrm>
                      <a:prstGeom prst="rect">
                        <a:avLst/>
                      </a:prstGeom>
                      <a:solidFill>
                        <a:srgbClr val="FFFFFF"/>
                      </a:solidFill>
                      <a:ln>
                        <a:noFill/>
                      </a:ln>
                    </wps:spPr>
                    <wps:txbx>
                      <w:txbxContent>
                        <w:p w14:paraId="3EE47151" w14:textId="77777777" w:rsidR="00E46373" w:rsidRDefault="00275F03">
                          <w:pPr>
                            <w:ind w:right="50"/>
                            <w:jc w:val="right"/>
                            <w:textDirection w:val="btLr"/>
                          </w:pPr>
                          <w:r>
                            <w:rPr>
                              <w:rFonts w:ascii="Helvetica Neue" w:eastAsia="Helvetica Neue" w:hAnsi="Helvetica Neue" w:cs="Helvetica Neue"/>
                              <w:b/>
                              <w:color w:val="000000"/>
                              <w:sz w:val="14"/>
                            </w:rPr>
                            <w:t>Larry Hogan</w:t>
                          </w:r>
                        </w:p>
                        <w:p w14:paraId="5CDC08B1" w14:textId="77777777" w:rsidR="00E46373" w:rsidRDefault="00275F03">
                          <w:pPr>
                            <w:ind w:right="50"/>
                            <w:jc w:val="right"/>
                            <w:textDirection w:val="btLr"/>
                          </w:pPr>
                          <w:r>
                            <w:rPr>
                              <w:rFonts w:ascii="Helvetica Neue" w:eastAsia="Helvetica Neue" w:hAnsi="Helvetica Neue" w:cs="Helvetica Neue"/>
                              <w:color w:val="000000"/>
                              <w:sz w:val="14"/>
                            </w:rPr>
                            <w:t>Governor</w:t>
                          </w:r>
                        </w:p>
                        <w:p w14:paraId="00464718" w14:textId="77777777" w:rsidR="00E46373" w:rsidRDefault="00E46373">
                          <w:pPr>
                            <w:ind w:right="50"/>
                            <w:jc w:val="right"/>
                            <w:textDirection w:val="btLr"/>
                          </w:pPr>
                        </w:p>
                        <w:p w14:paraId="23222090" w14:textId="77777777" w:rsidR="00E46373" w:rsidRDefault="00275F03">
                          <w:pPr>
                            <w:ind w:right="50"/>
                            <w:jc w:val="right"/>
                            <w:textDirection w:val="btLr"/>
                          </w:pPr>
                          <w:r>
                            <w:rPr>
                              <w:rFonts w:ascii="Helvetica Neue" w:eastAsia="Helvetica Neue" w:hAnsi="Helvetica Neue" w:cs="Helvetica Neue"/>
                              <w:b/>
                              <w:color w:val="000000"/>
                              <w:sz w:val="14"/>
                            </w:rPr>
                            <w:t>Boyd K. Rutherford</w:t>
                          </w:r>
                        </w:p>
                        <w:p w14:paraId="6F47FAAB" w14:textId="77777777" w:rsidR="00E46373" w:rsidRDefault="00275F03">
                          <w:pPr>
                            <w:ind w:right="50"/>
                            <w:jc w:val="right"/>
                            <w:textDirection w:val="btLr"/>
                          </w:pPr>
                          <w:r>
                            <w:rPr>
                              <w:rFonts w:ascii="Helvetica Neue" w:eastAsia="Helvetica Neue" w:hAnsi="Helvetica Neue" w:cs="Helvetica Neue"/>
                              <w:color w:val="000000"/>
                              <w:sz w:val="14"/>
                            </w:rPr>
                            <w:t>Lt. Governor</w:t>
                          </w:r>
                        </w:p>
                        <w:p w14:paraId="12A7CC50" w14:textId="1F55F784" w:rsidR="00E46373" w:rsidRDefault="00E46373" w:rsidP="00520B94">
                          <w:pPr>
                            <w:ind w:right="50"/>
                            <w:textDirection w:val="btLr"/>
                          </w:pPr>
                        </w:p>
                        <w:p w14:paraId="40055201" w14:textId="77777777" w:rsidR="00520B94" w:rsidRDefault="00520B94" w:rsidP="00520B94">
                          <w:pPr>
                            <w:ind w:right="50"/>
                            <w:textDirection w:val="btLr"/>
                          </w:pPr>
                        </w:p>
                        <w:p w14:paraId="4A55E6B0" w14:textId="77777777" w:rsidR="00E46373" w:rsidRDefault="00275F03">
                          <w:pPr>
                            <w:ind w:right="50"/>
                            <w:jc w:val="right"/>
                            <w:textDirection w:val="btLr"/>
                          </w:pPr>
                          <w:r>
                            <w:rPr>
                              <w:rFonts w:ascii="Helvetica Neue" w:eastAsia="Helvetica Neue" w:hAnsi="Helvetica Neue" w:cs="Helvetica Neue"/>
                              <w:b/>
                              <w:color w:val="000000"/>
                              <w:sz w:val="14"/>
                            </w:rPr>
                            <w:t>James D. Fielder, Jr., Ph. D.</w:t>
                          </w:r>
                        </w:p>
                        <w:p w14:paraId="5C7FCEAB" w14:textId="77777777" w:rsidR="00E46373" w:rsidRDefault="00275F03">
                          <w:pPr>
                            <w:ind w:right="50"/>
                            <w:jc w:val="right"/>
                            <w:textDirection w:val="btLr"/>
                          </w:pPr>
                          <w:r>
                            <w:rPr>
                              <w:rFonts w:ascii="Helvetica Neue" w:eastAsia="Helvetica Neue" w:hAnsi="Helvetica Neue" w:cs="Helvetica Neue"/>
                              <w:color w:val="000000"/>
                              <w:sz w:val="14"/>
                            </w:rPr>
                            <w:tab/>
                            <w:t>Secretary</w:t>
                          </w:r>
                        </w:p>
                        <w:p w14:paraId="2E286311" w14:textId="77777777" w:rsidR="00E46373" w:rsidRDefault="00E46373">
                          <w:pPr>
                            <w:ind w:right="50"/>
                            <w:jc w:val="right"/>
                            <w:textDirection w:val="btLr"/>
                          </w:pPr>
                        </w:p>
                        <w:p w14:paraId="5E6D610F" w14:textId="77777777" w:rsidR="00E46373" w:rsidRDefault="00E46373">
                          <w:pPr>
                            <w:ind w:right="50"/>
                            <w:jc w:val="right"/>
                            <w:textDirection w:val="btLr"/>
                          </w:pPr>
                        </w:p>
                        <w:p w14:paraId="25316D25" w14:textId="77777777" w:rsidR="00E46373" w:rsidRDefault="00E46373">
                          <w:pPr>
                            <w:ind w:right="50"/>
                            <w:jc w:val="right"/>
                            <w:textDirection w:val="btLr"/>
                          </w:pPr>
                        </w:p>
                      </w:txbxContent>
                    </wps:txbx>
                    <wps:bodyPr spcFirstLastPara="1" wrap="square" lIns="91425" tIns="45700" rIns="91425" bIns="45700" anchor="t" anchorCtr="0">
                      <a:noAutofit/>
                    </wps:bodyPr>
                  </wps:wsp>
                </a:graphicData>
              </a:graphic>
            </wp:anchor>
          </w:drawing>
        </mc:Choice>
        <mc:Fallback>
          <w:pict>
            <v:rect w14:anchorId="471BF7B7" id="Rectangle 3" o:spid="_x0000_s1026" style="position:absolute;left:0;text-align:left;margin-left:373.5pt;margin-top:8.6pt;width:129.1pt;height:111.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" stroked="f">
              <v:textbox inset="2.53958mm,1.2694mm,2.53958mm,1.2694mm">
                <w:txbxContent>
                  <w:p w14:paraId="3EE47151" w14:textId="77777777" w:rsidR="00E46373" w:rsidRDefault="00275F03">
                    <w:pPr>
                      <w:ind w:right="50"/>
                      <w:jc w:val="right"/>
                      <w:textDirection w:val="btLr"/>
                    </w:pPr>
                    <w:r>
                      <w:rPr>
                        <w:rFonts w:ascii="Helvetica Neue" w:eastAsia="Helvetica Neue" w:hAnsi="Helvetica Neue" w:cs="Helvetica Neue"/>
                        <w:b/>
                        <w:color w:val="000000"/>
                        <w:sz w:val="14"/>
                      </w:rPr>
                      <w:t>Larry Hogan</w:t>
                    </w:r>
                  </w:p>
                  <w:p w14:paraId="5CDC08B1" w14:textId="77777777" w:rsidR="00E46373" w:rsidRDefault="00275F03">
                    <w:pPr>
                      <w:ind w:right="50"/>
                      <w:jc w:val="right"/>
                      <w:textDirection w:val="btLr"/>
                    </w:pPr>
                    <w:r>
                      <w:rPr>
                        <w:rFonts w:ascii="Helvetica Neue" w:eastAsia="Helvetica Neue" w:hAnsi="Helvetica Neue" w:cs="Helvetica Neue"/>
                        <w:color w:val="000000"/>
                        <w:sz w:val="14"/>
                      </w:rPr>
                      <w:t>Governor</w:t>
                    </w:r>
                  </w:p>
                  <w:p w14:paraId="00464718" w14:textId="77777777" w:rsidR="00E46373" w:rsidRDefault="00E46373">
                    <w:pPr>
                      <w:ind w:right="50"/>
                      <w:jc w:val="right"/>
                      <w:textDirection w:val="btLr"/>
                    </w:pPr>
                  </w:p>
                  <w:p w14:paraId="23222090" w14:textId="77777777" w:rsidR="00E46373" w:rsidRDefault="00275F03">
                    <w:pPr>
                      <w:ind w:right="50"/>
                      <w:jc w:val="right"/>
                      <w:textDirection w:val="btLr"/>
                    </w:pPr>
                    <w:r>
                      <w:rPr>
                        <w:rFonts w:ascii="Helvetica Neue" w:eastAsia="Helvetica Neue" w:hAnsi="Helvetica Neue" w:cs="Helvetica Neue"/>
                        <w:b/>
                        <w:color w:val="000000"/>
                        <w:sz w:val="14"/>
                      </w:rPr>
                      <w:t>Boyd K. Rutherford</w:t>
                    </w:r>
                  </w:p>
                  <w:p w14:paraId="6F47FAAB" w14:textId="77777777" w:rsidR="00E46373" w:rsidRDefault="00275F03">
                    <w:pPr>
                      <w:ind w:right="50"/>
                      <w:jc w:val="right"/>
                      <w:textDirection w:val="btLr"/>
                    </w:pPr>
                    <w:r>
                      <w:rPr>
                        <w:rFonts w:ascii="Helvetica Neue" w:eastAsia="Helvetica Neue" w:hAnsi="Helvetica Neue" w:cs="Helvetica Neue"/>
                        <w:color w:val="000000"/>
                        <w:sz w:val="14"/>
                      </w:rPr>
                      <w:t>Lt. Governor</w:t>
                    </w:r>
                  </w:p>
                  <w:p w14:paraId="12A7CC50" w14:textId="1F55F784" w:rsidR="00E46373" w:rsidRDefault="00E46373" w:rsidP="00520B94">
                    <w:pPr>
                      <w:ind w:right="50"/>
                      <w:textDirection w:val="btLr"/>
                    </w:pPr>
                  </w:p>
                  <w:p w14:paraId="40055201" w14:textId="77777777" w:rsidR="00520B94" w:rsidRDefault="00520B94" w:rsidP="00520B94">
                    <w:pPr>
                      <w:ind w:right="50"/>
                      <w:textDirection w:val="btLr"/>
                    </w:pPr>
                  </w:p>
                  <w:p w14:paraId="4A55E6B0" w14:textId="77777777" w:rsidR="00E46373" w:rsidRDefault="00275F03">
                    <w:pPr>
                      <w:ind w:right="50"/>
                      <w:jc w:val="right"/>
                      <w:textDirection w:val="btLr"/>
                    </w:pPr>
                    <w:r>
                      <w:rPr>
                        <w:rFonts w:ascii="Helvetica Neue" w:eastAsia="Helvetica Neue" w:hAnsi="Helvetica Neue" w:cs="Helvetica Neue"/>
                        <w:b/>
                        <w:color w:val="000000"/>
                        <w:sz w:val="14"/>
                      </w:rPr>
                      <w:t>James D. Fielder, Jr., Ph. D.</w:t>
                    </w:r>
                  </w:p>
                  <w:p w14:paraId="5C7FCEAB" w14:textId="77777777" w:rsidR="00E46373" w:rsidRDefault="00275F03">
                    <w:pPr>
                      <w:ind w:right="50"/>
                      <w:jc w:val="right"/>
                      <w:textDirection w:val="btLr"/>
                    </w:pPr>
                    <w:r>
                      <w:rPr>
                        <w:rFonts w:ascii="Helvetica Neue" w:eastAsia="Helvetica Neue" w:hAnsi="Helvetica Neue" w:cs="Helvetica Neue"/>
                        <w:color w:val="000000"/>
                        <w:sz w:val="14"/>
                      </w:rPr>
                      <w:tab/>
                      <w:t>Secretary</w:t>
                    </w:r>
                  </w:p>
                  <w:p w14:paraId="2E286311" w14:textId="77777777" w:rsidR="00E46373" w:rsidRDefault="00E46373">
                    <w:pPr>
                      <w:ind w:right="50"/>
                      <w:jc w:val="right"/>
                      <w:textDirection w:val="btLr"/>
                    </w:pPr>
                  </w:p>
                  <w:p w14:paraId="5E6D610F" w14:textId="77777777" w:rsidR="00E46373" w:rsidRDefault="00E46373">
                    <w:pPr>
                      <w:ind w:right="50"/>
                      <w:jc w:val="right"/>
                      <w:textDirection w:val="btLr"/>
                    </w:pPr>
                  </w:p>
                  <w:p w14:paraId="25316D25" w14:textId="77777777" w:rsidR="00E46373" w:rsidRDefault="00E46373">
                    <w:pPr>
                      <w:ind w:right="50"/>
                      <w:jc w:val="right"/>
                      <w:textDirection w:val="btLr"/>
                    </w:pPr>
                  </w:p>
                </w:txbxContent>
              </v:textbox>
              <w10:wrap type="square"/>
            </v:rect>
          </w:pict>
        </mc:Fallback>
      </mc:AlternateContent>
    </w:r>
  </w:p>
  <w:p w14:paraId="6672E47E" w14:textId="77777777" w:rsidR="00E46373" w:rsidRDefault="00275F03">
    <w:pPr>
      <w:pBdr>
        <w:top w:val="nil"/>
        <w:left w:val="nil"/>
        <w:bottom w:val="nil"/>
        <w:right w:val="nil"/>
        <w:between w:val="nil"/>
      </w:pBdr>
      <w:tabs>
        <w:tab w:val="center" w:pos="4320"/>
        <w:tab w:val="right" w:pos="8640"/>
      </w:tabs>
      <w:ind w:left="-748"/>
      <w:rPr>
        <w:color w:val="000000"/>
      </w:rPr>
    </w:pPr>
    <w:r>
      <w:rPr>
        <w:noProof/>
        <w:color w:val="000000"/>
      </w:rPr>
      <w:drawing>
        <wp:inline distT="0" distB="0" distL="0" distR="0" wp14:anchorId="37460EC3" wp14:editId="15B1260F">
          <wp:extent cx="1390650" cy="11811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38414" t="42529" r="38312" b="20656"/>
                  <a:stretch>
                    <a:fillRect/>
                  </a:stretch>
                </pic:blipFill>
                <pic:spPr>
                  <a:xfrm>
                    <a:off x="0" y="0"/>
                    <a:ext cx="1390650" cy="1181100"/>
                  </a:xfrm>
                  <a:prstGeom prst="rect">
                    <a:avLst/>
                  </a:prstGeom>
                  <a:ln/>
                </pic:spPr>
              </pic:pic>
            </a:graphicData>
          </a:graphic>
        </wp:inline>
      </w:drawing>
    </w:r>
  </w:p>
  <w:p w14:paraId="60B4B2AE" w14:textId="77777777" w:rsidR="00E46373" w:rsidRDefault="00E46373">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73"/>
    <w:rsid w:val="00275F03"/>
    <w:rsid w:val="00520B94"/>
    <w:rsid w:val="00A3167E"/>
    <w:rsid w:val="00E46373"/>
    <w:rsid w:val="00EB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9DE66"/>
  <w15:docId w15:val="{D6842FDE-E9DC-4DEF-8B75-8291F43F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7B8"/>
    <w:pPr>
      <w:autoSpaceDE w:val="0"/>
      <w:autoSpaceDN w:val="0"/>
      <w:adjustRightInd w:val="0"/>
    </w:pPr>
  </w:style>
  <w:style w:type="paragraph" w:styleId="Heading1">
    <w:name w:val="heading 1"/>
    <w:basedOn w:val="Normal"/>
    <w:next w:val="Normal"/>
    <w:uiPriority w:val="9"/>
    <w:qFormat/>
    <w:pPr>
      <w:keepNext/>
      <w:tabs>
        <w:tab w:val="right" w:pos="10800"/>
      </w:tabs>
      <w:jc w:val="right"/>
      <w:outlineLvl w:val="0"/>
    </w:pPr>
    <w:rPr>
      <w:b/>
      <w:bCs/>
    </w:rPr>
  </w:style>
  <w:style w:type="paragraph" w:styleId="Heading2">
    <w:name w:val="heading 2"/>
    <w:basedOn w:val="Normal"/>
    <w:next w:val="Normal"/>
    <w:uiPriority w:val="9"/>
    <w:semiHidden/>
    <w:unhideWhenUsed/>
    <w:qFormat/>
    <w:pPr>
      <w:keepNext/>
      <w:tabs>
        <w:tab w:val="right" w:pos="10800"/>
      </w:tabs>
      <w:jc w:val="center"/>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paragraph" w:styleId="BodyTextIndent">
    <w:name w:val="Body Text Indent"/>
    <w:basedOn w:val="Normal"/>
    <w:pPr>
      <w:spacing w:line="360" w:lineRule="auto"/>
      <w:ind w:firstLine="720"/>
    </w:pPr>
  </w:style>
  <w:style w:type="character" w:styleId="PageNumber">
    <w:name w:val="page number"/>
    <w:basedOn w:val="DefaultParagraphFont"/>
  </w:style>
  <w:style w:type="paragraph" w:styleId="BalloonText">
    <w:name w:val="Balloon Text"/>
    <w:basedOn w:val="Normal"/>
    <w:semiHidden/>
    <w:rsid w:val="00030734"/>
    <w:rPr>
      <w:rFonts w:ascii="Tahoma" w:hAnsi="Tahoma" w:cs="Tahoma"/>
      <w:sz w:val="16"/>
      <w:szCs w:val="16"/>
    </w:rPr>
  </w:style>
  <w:style w:type="paragraph" w:styleId="BodyText">
    <w:name w:val="Body Text"/>
    <w:basedOn w:val="Normal"/>
    <w:rsid w:val="00563831"/>
    <w:pPr>
      <w:widowControl/>
      <w:autoSpaceDE/>
      <w:autoSpaceDN/>
      <w:adjustRightInd/>
      <w:spacing w:after="120"/>
    </w:pPr>
    <w:rPr>
      <w:rFonts w:ascii="Cambria" w:hAnsi="Cambria" w:cs="Times New Roman"/>
      <w:sz w:val="24"/>
      <w:szCs w:val="24"/>
    </w:rPr>
  </w:style>
  <w:style w:type="character" w:styleId="Emphasis">
    <w:name w:val="Emphasis"/>
    <w:qFormat/>
    <w:rsid w:val="00563831"/>
    <w:rPr>
      <w:rFonts w:ascii="Arial Black" w:hAnsi="Arial Black" w:hint="default"/>
      <w:i w:val="0"/>
      <w:iCs w:val="0"/>
      <w:sz w:val="18"/>
    </w:rPr>
  </w:style>
  <w:style w:type="paragraph" w:styleId="MessageHeader">
    <w:name w:val="Message Header"/>
    <w:basedOn w:val="BodyText"/>
    <w:rsid w:val="00563831"/>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paragraph" w:customStyle="1" w:styleId="DocumentLabel">
    <w:name w:val="Document Label"/>
    <w:basedOn w:val="Normal"/>
    <w:rsid w:val="00563831"/>
    <w:pPr>
      <w:keepNext/>
      <w:keepLines/>
      <w:widowControl/>
      <w:autoSpaceDE/>
      <w:autoSpaceDN/>
      <w:adjustRightInd/>
      <w:spacing w:before="400" w:after="120" w:line="240" w:lineRule="atLeast"/>
    </w:pPr>
    <w:rPr>
      <w:rFonts w:ascii="Arial Black" w:hAnsi="Arial Black" w:cs="Times New Roman"/>
      <w:spacing w:val="-100"/>
      <w:kern w:val="28"/>
      <w:sz w:val="108"/>
    </w:rPr>
  </w:style>
  <w:style w:type="paragraph" w:customStyle="1" w:styleId="MessageHeaderFirst">
    <w:name w:val="Message Header First"/>
    <w:basedOn w:val="MessageHeader"/>
    <w:next w:val="MessageHeader"/>
    <w:rsid w:val="00563831"/>
  </w:style>
  <w:style w:type="paragraph" w:customStyle="1" w:styleId="MessageHeaderLast">
    <w:name w:val="Message Header Last"/>
    <w:basedOn w:val="MessageHeader"/>
    <w:next w:val="BodyText"/>
    <w:rsid w:val="00563831"/>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customStyle="1" w:styleId="MessageHeaderLabel">
    <w:name w:val="Message Header Label"/>
    <w:rsid w:val="00563831"/>
    <w:rPr>
      <w:rFonts w:ascii="Arial Black" w:hAnsi="Arial Black" w:hint="default"/>
      <w:sz w:val="18"/>
    </w:rPr>
  </w:style>
  <w:style w:type="paragraph" w:customStyle="1" w:styleId="Default">
    <w:name w:val="Default"/>
    <w:rsid w:val="001B139A"/>
    <w:pPr>
      <w:autoSpaceDE w:val="0"/>
      <w:autoSpaceDN w:val="0"/>
      <w:adjustRightInd w:val="0"/>
    </w:pPr>
    <w:rPr>
      <w:color w:val="000000"/>
      <w:sz w:val="24"/>
      <w:szCs w:val="24"/>
    </w:rPr>
  </w:style>
  <w:style w:type="paragraph" w:styleId="NoSpacing">
    <w:name w:val="No Spacing"/>
    <w:uiPriority w:val="1"/>
    <w:qFormat/>
    <w:rsid w:val="00693D62"/>
    <w:rPr>
      <w:rFonts w:ascii="Calibri" w:eastAsia="Calibri" w:hAnsi="Calibri"/>
      <w:sz w:val="22"/>
      <w:szCs w:val="22"/>
    </w:rPr>
  </w:style>
  <w:style w:type="paragraph" w:styleId="ListParagraph">
    <w:name w:val="List Paragraph"/>
    <w:basedOn w:val="Normal"/>
    <w:uiPriority w:val="34"/>
    <w:qFormat/>
    <w:rsid w:val="00693D62"/>
    <w:pPr>
      <w:widowControl/>
      <w:autoSpaceDE/>
      <w:autoSpaceDN/>
      <w:adjustRightInd/>
      <w:spacing w:after="200" w:line="276" w:lineRule="auto"/>
      <w:ind w:left="720"/>
      <w:contextualSpacing/>
    </w:pPr>
    <w:rPr>
      <w:rFonts w:ascii="Calibri" w:hAnsi="Calibri" w:cs="Times New Roman"/>
      <w:sz w:val="22"/>
      <w:szCs w:val="22"/>
    </w:rPr>
  </w:style>
  <w:style w:type="table" w:styleId="TableGrid">
    <w:name w:val="Table Grid"/>
    <w:basedOn w:val="TableNormal"/>
    <w:uiPriority w:val="59"/>
    <w:rsid w:val="00693D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A4972"/>
  </w:style>
  <w:style w:type="character" w:customStyle="1" w:styleId="aqj">
    <w:name w:val="aqj"/>
    <w:rsid w:val="004A4972"/>
  </w:style>
  <w:style w:type="paragraph" w:styleId="FootnoteText">
    <w:name w:val="footnote text"/>
    <w:basedOn w:val="Normal"/>
    <w:link w:val="FootnoteTextChar"/>
    <w:rsid w:val="002519BA"/>
  </w:style>
  <w:style w:type="character" w:customStyle="1" w:styleId="FootnoteTextChar">
    <w:name w:val="Footnote Text Char"/>
    <w:basedOn w:val="DefaultParagraphFont"/>
    <w:link w:val="FootnoteText"/>
    <w:rsid w:val="002519BA"/>
    <w:rPr>
      <w:rFonts w:ascii="Arial" w:hAnsi="Arial" w:cs="Arial"/>
    </w:rPr>
  </w:style>
  <w:style w:type="character" w:styleId="FootnoteReference">
    <w:name w:val="footnote reference"/>
    <w:uiPriority w:val="99"/>
    <w:unhideWhenUsed/>
    <w:rsid w:val="002519BA"/>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DnLVki+oH2vYSIkZ/MjLWDvs6ig==">AMUW2mU2/Jom/2pByq8WexPyjzKhq1JJmmheSv2/qtaxJC4ABcF6yIvLOBcg6I2Wvg4z53FHq/ADVORzsjSq/YGYN2UPCSlutOHaxEyhXbYcYgHJrxc8qy8=</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8CBEF187DA87944A9768A38C62B1EE51" ma:contentTypeVersion="1" ma:contentTypeDescription="Create a new document." ma:contentTypeScope="" ma:versionID="3e18d7fe87de52dac49a54eb6e872248">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54E9E-1563-4572-B4A4-459188138B54}"/>
</file>

<file path=customXml/itemProps2.xml><?xml version="1.0" encoding="utf-8"?>
<ds:datastoreItem xmlns:ds="http://schemas.openxmlformats.org/officeDocument/2006/customXml" ds:itemID="{07F46077-FF2F-4847-91F4-53E6536F0F02}"/>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07E71E19-7764-4D5E-9369-7C886ECF8328}"/>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Bryson Barksdale</dc:creator>
  <cp:lastModifiedBy>Bryson Barksdale</cp:lastModifiedBy>
  <cp:revision>3</cp:revision>
  <dcterms:created xsi:type="dcterms:W3CDTF">2021-03-04T13:18:00Z</dcterms:created>
  <dcterms:modified xsi:type="dcterms:W3CDTF">2021-03-04T13:18:00Z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Order">
    <vt:r8>2400</vt:r8>
  </property>
  <property fmtid="{D5CDD505-2E9C-101B-9397-08002B2CF9AE}" pid="4" name="xd_Signature">
    <vt:bool>false</vt:bool>
  </property>
  <property fmtid="{D5CDD505-2E9C-101B-9397-08002B2CF9AE}" pid="5" name="xd_ProgID">
    <vt:lpwstr/>
  </property>
  <property fmtid="{D5CDD505-2E9C-101B-9397-08002B2CF9AE}" pid="6" name="ContentTypeId">
    <vt:lpwstr>0x0101008CBEF187DA87944A9768A38C62B1EE51</vt:lpwstr>
  </property>
  <property fmtid="{D5CDD505-2E9C-101B-9397-08002B2CF9AE}" pid="7" name="_SharedFileIndex">
    <vt:lpwstr/>
  </property>
  <property fmtid="{D5CDD505-2E9C-101B-9397-08002B2CF9AE}" pid="8" name="_SourceUrl">
    <vt:lpwstr/>
  </property>
</Properties>
</file>